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766258">
        <w:rPr>
          <w:rFonts w:ascii="Cambria" w:eastAsiaTheme="minorEastAsia" w:hAnsi="Cambria" w:cs="Arial" w:hint="eastAsia"/>
          <w:bCs/>
          <w:sz w:val="24"/>
          <w:szCs w:val="24"/>
          <w:lang w:val="en-US" w:eastAsia="zh-CN"/>
        </w:rPr>
        <w:t>#85</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Pr="00A57A62">
        <w:rPr>
          <w:rFonts w:ascii="Cambria" w:eastAsiaTheme="minorEastAsia" w:hAnsi="Cambria" w:cs="Arial" w:hint="eastAsia"/>
          <w:bCs/>
          <w:sz w:val="24"/>
          <w:szCs w:val="24"/>
          <w:lang w:eastAsia="zh-CN"/>
        </w:rPr>
        <w:t>17</w:t>
      </w:r>
      <w:r w:rsidR="00A57A62">
        <w:rPr>
          <w:rFonts w:ascii="Cambria" w:eastAsiaTheme="minorEastAsia" w:hAnsi="Cambria" w:cs="Arial" w:hint="eastAsia"/>
          <w:bCs/>
          <w:sz w:val="24"/>
          <w:szCs w:val="24"/>
          <w:lang w:eastAsia="zh-CN"/>
        </w:rPr>
        <w:t>1</w:t>
      </w:r>
      <w:r w:rsidR="009413F0">
        <w:rPr>
          <w:rFonts w:ascii="Cambria" w:eastAsiaTheme="minorEastAsia" w:hAnsi="Cambria" w:cs="Arial" w:hint="eastAsia"/>
          <w:bCs/>
          <w:sz w:val="24"/>
          <w:szCs w:val="24"/>
          <w:lang w:eastAsia="zh-CN"/>
        </w:rPr>
        <w:t>2238</w:t>
      </w:r>
    </w:p>
    <w:p w:rsidR="00022E62" w:rsidRDefault="00766258"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 Nevada</w:t>
      </w:r>
      <w:r w:rsidR="0087652E" w:rsidRPr="0087652E">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27</w:t>
      </w:r>
      <w:r w:rsidR="0087652E">
        <w:rPr>
          <w:rFonts w:ascii="Cambria" w:eastAsia="宋体" w:hAnsi="Cambria" w:cs="Arial" w:hint="eastAsia"/>
          <w:bCs/>
          <w:i w:val="0"/>
          <w:sz w:val="24"/>
          <w:szCs w:val="24"/>
          <w:lang w:val="en-US" w:eastAsia="zh-CN"/>
        </w:rPr>
        <w:t>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 xml:space="preserve">Nov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1</w:t>
      </w:r>
      <w:r>
        <w:rPr>
          <w:rFonts w:ascii="Cambria" w:eastAsia="宋体" w:hAnsi="Cambria" w:cs="Arial" w:hint="eastAsia"/>
          <w:bCs/>
          <w:i w:val="0"/>
          <w:sz w:val="24"/>
          <w:szCs w:val="24"/>
          <w:lang w:val="en-US" w:eastAsia="zh-CN"/>
        </w:rPr>
        <w:t>st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Dec</w:t>
      </w:r>
      <w:r w:rsidR="0087652E" w:rsidRPr="0087652E">
        <w:rPr>
          <w:rFonts w:ascii="Cambria" w:eastAsia="宋体" w:hAnsi="Cambria" w:cs="Arial"/>
          <w:bCs/>
          <w:i w:val="0"/>
          <w:sz w:val="24"/>
          <w:szCs w:val="24"/>
          <w:lang w:val="en-US" w:eastAsia="zh-CN"/>
        </w:rPr>
        <w: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413F0">
        <w:rPr>
          <w:rFonts w:ascii="Cambria" w:eastAsiaTheme="minorEastAsia" w:hAnsi="Cambria" w:cs="Arial" w:hint="eastAsia"/>
          <w:b/>
          <w:sz w:val="24"/>
          <w:szCs w:val="24"/>
          <w:lang w:val="en-US" w:eastAsia="zh-CN"/>
        </w:rPr>
        <w:t>9.4.4.1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9413F0"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413F0" w:rsidRPr="009413F0">
        <w:rPr>
          <w:rFonts w:ascii="Cambria" w:eastAsiaTheme="minorEastAsia" w:hAnsi="Cambria" w:cs="Arial"/>
          <w:b/>
          <w:bCs/>
          <w:sz w:val="24"/>
          <w:szCs w:val="24"/>
          <w:lang w:val="en-US" w:eastAsia="zh-CN"/>
        </w:rPr>
        <w:t>Discussion on UE REFSENS and simulation results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66258" w:rsidRDefault="003B26D2"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During RAN4 #84Bis</w:t>
      </w:r>
      <w:r w:rsidR="00766258">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SNR for the NR UE REFSENS requirements was </w:t>
      </w:r>
      <w:r>
        <w:rPr>
          <w:rFonts w:ascii="Calibri" w:eastAsia="宋体" w:hAnsi="Calibri" w:cs="Arial"/>
          <w:lang w:val="en-US" w:eastAsia="zh-CN"/>
        </w:rPr>
        <w:t>further</w:t>
      </w:r>
      <w:r>
        <w:rPr>
          <w:rFonts w:ascii="Calibri" w:eastAsia="宋体" w:hAnsi="Calibri" w:cs="Arial" w:hint="eastAsia"/>
          <w:lang w:val="en-US" w:eastAsia="zh-CN"/>
        </w:rPr>
        <w:t xml:space="preserve"> discussed, and the following WF</w:t>
      </w:r>
      <w:r w:rsidR="00A92B06">
        <w:rPr>
          <w:rFonts w:ascii="Calibri" w:eastAsia="宋体" w:hAnsi="Calibri" w:cs="Arial" w:hint="eastAsia"/>
          <w:lang w:val="en-US" w:eastAsia="zh-CN"/>
        </w:rPr>
        <w:t xml:space="preserve"> [1]</w:t>
      </w:r>
      <w:r>
        <w:rPr>
          <w:rFonts w:ascii="Calibri" w:eastAsia="宋体" w:hAnsi="Calibri" w:cs="Arial" w:hint="eastAsia"/>
          <w:lang w:val="en-US" w:eastAsia="zh-CN"/>
        </w:rPr>
        <w:t xml:space="preserve"> was approved with simulation assumption for </w:t>
      </w:r>
      <w:r>
        <w:rPr>
          <w:rFonts w:ascii="Calibri" w:eastAsia="宋体" w:hAnsi="Calibri" w:cs="Arial"/>
          <w:lang w:val="en-US" w:eastAsia="zh-CN"/>
        </w:rPr>
        <w:t>alignment</w:t>
      </w:r>
      <w:r w:rsidR="00A92B06">
        <w:rPr>
          <w:rFonts w:ascii="Calibri" w:eastAsia="宋体" w:hAnsi="Calibri" w:cs="Arial" w:hint="eastAsia"/>
          <w:lang w:val="en-US" w:eastAsia="zh-CN"/>
        </w:rPr>
        <w:t xml:space="preserve"> purpose as below, which is supplementary to the </w:t>
      </w:r>
      <w:proofErr w:type="gramStart"/>
      <w:r w:rsidR="00A92B06">
        <w:rPr>
          <w:rFonts w:ascii="Calibri" w:eastAsia="宋体" w:hAnsi="Calibri" w:cs="Arial" w:hint="eastAsia"/>
          <w:lang w:val="en-US" w:eastAsia="zh-CN"/>
        </w:rPr>
        <w:t>WF</w:t>
      </w:r>
      <w:proofErr w:type="gramEnd"/>
      <w:r w:rsidR="00A92B06">
        <w:rPr>
          <w:rFonts w:ascii="Calibri" w:eastAsia="宋体" w:hAnsi="Calibri" w:cs="Arial" w:hint="eastAsia"/>
          <w:lang w:val="en-US" w:eastAsia="zh-CN"/>
        </w:rPr>
        <w:t xml:space="preserve"> agreed in NR Ad-Hoc #3 [2]. </w:t>
      </w:r>
    </w:p>
    <w:tbl>
      <w:tblPr>
        <w:tblStyle w:val="TableGrid"/>
        <w:tblW w:w="0" w:type="auto"/>
        <w:tblLook w:val="04A0" w:firstRow="1" w:lastRow="0" w:firstColumn="1" w:lastColumn="0" w:noHBand="0" w:noVBand="1"/>
      </w:tblPr>
      <w:tblGrid>
        <w:gridCol w:w="9857"/>
      </w:tblGrid>
      <w:tr w:rsidR="003B26D2" w:rsidRPr="003B26D2" w:rsidTr="003B26D2">
        <w:tc>
          <w:tcPr>
            <w:tcW w:w="9857" w:type="dxa"/>
          </w:tcPr>
          <w:p w:rsidR="003B26D2" w:rsidRPr="003B26D2" w:rsidRDefault="003B26D2" w:rsidP="00E721D6">
            <w:pPr>
              <w:pStyle w:val="ListParagraph"/>
              <w:numPr>
                <w:ilvl w:val="0"/>
                <w:numId w:val="4"/>
              </w:numPr>
              <w:spacing w:before="60"/>
              <w:ind w:left="618" w:firstLineChars="0"/>
              <w:rPr>
                <w:rFonts w:cs="Arial"/>
                <w:i/>
                <w:sz w:val="18"/>
              </w:rPr>
            </w:pPr>
            <w:r w:rsidRPr="003B26D2">
              <w:rPr>
                <w:rFonts w:cs="Arial"/>
                <w:i/>
                <w:sz w:val="18"/>
              </w:rPr>
              <w:t>Channel bandwidth and SCS</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Provide REFSENS SNR analysis for at least for the following CBW/SCS combinations</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Set 1: FR1, 10 MHz CBW + 15 kHz SCS (52 PRBs)</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Set 2: FR1, 50 MHz CBW + 30 kHz SCS (133 PRBs)</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Set 3: FR2, 50 MHz CBW + 60 kHz SCS (66 PRBs)</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Interested companies are encouraged to provide results for following combinations</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FR1</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03C6F3C1" wp14:editId="0281F79A">
                  <wp:extent cx="4603805" cy="55309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03805" cy="553096"/>
                          </a:xfrm>
                          <a:prstGeom prst="rect">
                            <a:avLst/>
                          </a:prstGeom>
                        </pic:spPr>
                      </pic:pic>
                    </a:graphicData>
                  </a:graphic>
                </wp:inline>
              </w:drawing>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FR2</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4F04832B" wp14:editId="7B28F99D">
                  <wp:extent cx="3116911" cy="6126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17209" cy="612670"/>
                          </a:xfrm>
                          <a:prstGeom prst="rect">
                            <a:avLst/>
                          </a:prstGeom>
                        </pic:spPr>
                      </pic:pic>
                    </a:graphicData>
                  </a:graphic>
                </wp:inline>
              </w:drawing>
            </w:r>
          </w:p>
          <w:p w:rsidR="003B26D2" w:rsidRPr="003B26D2" w:rsidRDefault="003B26D2" w:rsidP="00E721D6">
            <w:pPr>
              <w:pStyle w:val="ListParagraph"/>
              <w:numPr>
                <w:ilvl w:val="0"/>
                <w:numId w:val="4"/>
              </w:numPr>
              <w:spacing w:before="60"/>
              <w:ind w:left="618" w:firstLineChars="0"/>
              <w:rPr>
                <w:rFonts w:cs="Arial"/>
                <w:i/>
                <w:sz w:val="18"/>
              </w:rPr>
            </w:pPr>
            <w:r w:rsidRPr="003B26D2">
              <w:rPr>
                <w:rFonts w:cs="Arial"/>
                <w:i/>
                <w:sz w:val="18"/>
              </w:rPr>
              <w:t>LDPC coding rate</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Option 1: CR = 1/3</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Option 2: CR = 1/6</w:t>
            </w:r>
          </w:p>
          <w:p w:rsidR="003B26D2" w:rsidRPr="003B26D2" w:rsidRDefault="003B26D2" w:rsidP="00E721D6">
            <w:pPr>
              <w:pStyle w:val="ListParagraph"/>
              <w:numPr>
                <w:ilvl w:val="0"/>
                <w:numId w:val="4"/>
              </w:numPr>
              <w:spacing w:before="60"/>
              <w:ind w:left="618" w:firstLineChars="0"/>
              <w:rPr>
                <w:rFonts w:cs="Arial"/>
                <w:i/>
                <w:sz w:val="18"/>
              </w:rPr>
            </w:pPr>
            <w:r w:rsidRPr="003B26D2">
              <w:rPr>
                <w:rFonts w:cs="Arial"/>
                <w:i/>
                <w:sz w:val="18"/>
              </w:rPr>
              <w:t xml:space="preserve">PDSCH PRB bundling: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Option 1: No bundling</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Option 2: 2 PRB bundling</w:t>
            </w:r>
          </w:p>
          <w:p w:rsidR="003B26D2" w:rsidRPr="003B26D2" w:rsidRDefault="003B26D2" w:rsidP="00E721D6">
            <w:pPr>
              <w:pStyle w:val="ListParagraph"/>
              <w:numPr>
                <w:ilvl w:val="0"/>
                <w:numId w:val="4"/>
              </w:numPr>
              <w:spacing w:before="60"/>
              <w:ind w:left="618" w:firstLineChars="0"/>
              <w:rPr>
                <w:rFonts w:cs="Arial"/>
                <w:i/>
                <w:sz w:val="18"/>
              </w:rPr>
            </w:pPr>
            <w:r w:rsidRPr="003B26D2">
              <w:rPr>
                <w:rFonts w:cs="Arial"/>
                <w:i/>
                <w:sz w:val="18"/>
              </w:rPr>
              <w:t xml:space="preserve">DL control channel configuration: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 xml:space="preserve">3 symbols per-slot are used for DL control channel for CBW=5MHz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 xml:space="preserve">2 symbols per-slot are used for DL control channel for CBW&gt;5MHz </w:t>
            </w:r>
          </w:p>
          <w:p w:rsidR="003B26D2" w:rsidRPr="003B26D2" w:rsidRDefault="003B26D2" w:rsidP="00E721D6">
            <w:pPr>
              <w:pStyle w:val="ListParagraph"/>
              <w:numPr>
                <w:ilvl w:val="0"/>
                <w:numId w:val="4"/>
              </w:numPr>
              <w:spacing w:before="60"/>
              <w:ind w:left="618" w:firstLineChars="0"/>
              <w:rPr>
                <w:rFonts w:cs="Arial"/>
                <w:i/>
                <w:sz w:val="18"/>
              </w:rPr>
            </w:pPr>
            <w:r w:rsidRPr="003B26D2">
              <w:rPr>
                <w:rFonts w:cs="Arial"/>
                <w:i/>
                <w:sz w:val="18"/>
              </w:rPr>
              <w:t xml:space="preserve">SS Block configuration: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Schedule PDSCH in slots without SS blocks</w:t>
            </w:r>
          </w:p>
          <w:p w:rsidR="003B26D2" w:rsidRPr="003B26D2" w:rsidRDefault="003B26D2" w:rsidP="00E721D6">
            <w:pPr>
              <w:pStyle w:val="ListParagraph"/>
              <w:numPr>
                <w:ilvl w:val="0"/>
                <w:numId w:val="4"/>
              </w:numPr>
              <w:spacing w:before="60"/>
              <w:ind w:firstLineChars="0"/>
              <w:rPr>
                <w:rFonts w:cs="Arial"/>
                <w:i/>
                <w:sz w:val="18"/>
              </w:rPr>
            </w:pPr>
            <w:r w:rsidRPr="003B26D2">
              <w:rPr>
                <w:rFonts w:cs="Arial"/>
                <w:i/>
                <w:sz w:val="18"/>
              </w:rPr>
              <w:t xml:space="preserve">DMRS configuration: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DMRS configuration type 1</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DMRS AP is FFS</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FFS between: Single/Double symbol DMRS</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FFS whether to configure additional DMRS symbols</w:t>
            </w:r>
          </w:p>
          <w:p w:rsidR="003B26D2" w:rsidRPr="003B26D2" w:rsidRDefault="003B26D2" w:rsidP="00E721D6">
            <w:pPr>
              <w:pStyle w:val="ListParagraph"/>
              <w:numPr>
                <w:ilvl w:val="0"/>
                <w:numId w:val="4"/>
              </w:numPr>
              <w:spacing w:before="60"/>
              <w:ind w:firstLineChars="0"/>
              <w:rPr>
                <w:rFonts w:cs="Arial"/>
                <w:i/>
                <w:sz w:val="18"/>
              </w:rPr>
            </w:pPr>
            <w:r w:rsidRPr="003B26D2">
              <w:rPr>
                <w:rFonts w:cs="Arial"/>
                <w:i/>
                <w:sz w:val="18"/>
              </w:rPr>
              <w:t>PTRS configuration</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FR1: No PTRS</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 xml:space="preserve">FR2: PTRS is configured. </w:t>
            </w:r>
            <w:proofErr w:type="gramStart"/>
            <w:r w:rsidRPr="003B26D2">
              <w:rPr>
                <w:rFonts w:cs="Arial"/>
                <w:i/>
                <w:sz w:val="18"/>
              </w:rPr>
              <w:t>KPTRS  and</w:t>
            </w:r>
            <w:proofErr w:type="gramEnd"/>
            <w:r w:rsidRPr="003B26D2">
              <w:rPr>
                <w:rFonts w:cs="Arial"/>
                <w:i/>
                <w:sz w:val="18"/>
              </w:rPr>
              <w:t xml:space="preserve"> LPTRS are FFS.</w:t>
            </w:r>
          </w:p>
          <w:p w:rsidR="003B26D2" w:rsidRPr="003B26D2" w:rsidRDefault="003B26D2" w:rsidP="00E721D6">
            <w:pPr>
              <w:pStyle w:val="ListParagraph"/>
              <w:numPr>
                <w:ilvl w:val="0"/>
                <w:numId w:val="4"/>
              </w:numPr>
              <w:spacing w:before="60"/>
              <w:ind w:firstLineChars="0"/>
              <w:rPr>
                <w:rFonts w:cs="Arial"/>
                <w:i/>
                <w:sz w:val="18"/>
              </w:rPr>
            </w:pPr>
            <w:r w:rsidRPr="003B26D2">
              <w:rPr>
                <w:rFonts w:cs="Arial"/>
                <w:i/>
                <w:sz w:val="18"/>
              </w:rPr>
              <w:t>TRS and CSI-RS configuration</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lastRenderedPageBreak/>
              <w:t>Schedule PDSCH transmissions in the slots without TRS / CSI-RS.</w:t>
            </w:r>
          </w:p>
          <w:p w:rsidR="003B26D2" w:rsidRPr="003B26D2" w:rsidRDefault="003B26D2" w:rsidP="00E721D6">
            <w:pPr>
              <w:pStyle w:val="ListParagraph"/>
              <w:numPr>
                <w:ilvl w:val="0"/>
                <w:numId w:val="4"/>
              </w:numPr>
              <w:spacing w:before="60"/>
              <w:ind w:firstLineChars="0"/>
              <w:rPr>
                <w:rFonts w:cs="Arial"/>
                <w:i/>
                <w:sz w:val="18"/>
              </w:rPr>
            </w:pPr>
            <w:r w:rsidRPr="003B26D2">
              <w:rPr>
                <w:rFonts w:cs="Arial"/>
                <w:i/>
                <w:sz w:val="18"/>
              </w:rPr>
              <w:t xml:space="preserve">Practical channel and noise estimation are captured in the REFSENS SNR term.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Channel/noise estimation assumptions are for further discussion</w:t>
            </w:r>
          </w:p>
          <w:p w:rsidR="003B26D2" w:rsidRPr="003B26D2" w:rsidRDefault="003B26D2" w:rsidP="00E721D6">
            <w:pPr>
              <w:pStyle w:val="ListParagraph"/>
              <w:numPr>
                <w:ilvl w:val="0"/>
                <w:numId w:val="4"/>
              </w:numPr>
              <w:spacing w:before="60"/>
              <w:ind w:firstLineChars="0"/>
              <w:rPr>
                <w:rFonts w:cs="Arial"/>
                <w:i/>
                <w:sz w:val="18"/>
              </w:rPr>
            </w:pPr>
            <w:r w:rsidRPr="003B26D2">
              <w:rPr>
                <w:rFonts w:cs="Arial"/>
                <w:i/>
                <w:sz w:val="18"/>
              </w:rPr>
              <w:t>Remaining baseband impairments</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FR1</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Remaining baseband impairments are taken into account in the IM term</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 xml:space="preserve">Baseband IM value is FFS </w:t>
            </w:r>
          </w:p>
          <w:p w:rsidR="003B26D2" w:rsidRPr="003B26D2" w:rsidRDefault="003B26D2" w:rsidP="00E721D6">
            <w:pPr>
              <w:pStyle w:val="ListParagraph"/>
              <w:numPr>
                <w:ilvl w:val="1"/>
                <w:numId w:val="4"/>
              </w:numPr>
              <w:spacing w:before="60"/>
              <w:ind w:firstLineChars="0"/>
              <w:rPr>
                <w:rFonts w:cs="Arial"/>
                <w:i/>
                <w:sz w:val="18"/>
              </w:rPr>
            </w:pPr>
            <w:r w:rsidRPr="003B26D2">
              <w:rPr>
                <w:rFonts w:cs="Arial"/>
                <w:i/>
                <w:sz w:val="18"/>
              </w:rPr>
              <w:t>FR2</w:t>
            </w:r>
          </w:p>
          <w:p w:rsidR="003B26D2" w:rsidRPr="003B26D2" w:rsidRDefault="003B26D2" w:rsidP="00E721D6">
            <w:pPr>
              <w:pStyle w:val="ListParagraph"/>
              <w:numPr>
                <w:ilvl w:val="2"/>
                <w:numId w:val="4"/>
              </w:numPr>
              <w:spacing w:before="60"/>
              <w:ind w:firstLineChars="0"/>
              <w:rPr>
                <w:rFonts w:cs="Arial"/>
                <w:i/>
                <w:sz w:val="18"/>
              </w:rPr>
            </w:pPr>
            <w:r w:rsidRPr="003B26D2">
              <w:rPr>
                <w:rFonts w:cs="Arial"/>
                <w:i/>
                <w:sz w:val="18"/>
              </w:rPr>
              <w:t>Remaining baseband impairments are added on top of SNR</w:t>
            </w:r>
          </w:p>
        </w:tc>
      </w:tr>
    </w:tbl>
    <w:p w:rsidR="003B26D2" w:rsidRDefault="003B26D2" w:rsidP="0070391C">
      <w:pPr>
        <w:spacing w:afterLines="50" w:after="120"/>
        <w:jc w:val="both"/>
        <w:rPr>
          <w:rFonts w:ascii="Calibri" w:eastAsia="宋体" w:hAnsi="Calibri" w:cs="Arial"/>
          <w:lang w:val="en-US" w:eastAsia="zh-CN"/>
        </w:rPr>
      </w:pPr>
    </w:p>
    <w:p w:rsidR="003B26D2" w:rsidRDefault="003B26D2"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contri</w:t>
      </w:r>
      <w:r w:rsidR="00A57304">
        <w:rPr>
          <w:rFonts w:ascii="Calibri" w:eastAsia="宋体" w:hAnsi="Calibri" w:cs="Arial" w:hint="eastAsia"/>
          <w:lang w:val="en-US" w:eastAsia="zh-CN"/>
        </w:rPr>
        <w:t xml:space="preserve">bution, we provide our simulation results given the assumptions agreed above and our views on the SNR FRC parameters. </w:t>
      </w:r>
    </w:p>
    <w:p w:rsidR="0078235E" w:rsidRDefault="003B26D2" w:rsidP="0078235E">
      <w:pPr>
        <w:pStyle w:val="Heading1"/>
        <w:numPr>
          <w:ilvl w:val="0"/>
          <w:numId w:val="3"/>
        </w:numPr>
        <w:rPr>
          <w:rFonts w:ascii="Cambria" w:eastAsia="宋体" w:hAnsi="Cambria" w:cs="Arial"/>
          <w:b/>
          <w:lang w:val="en-US" w:eastAsia="zh-CN"/>
        </w:rPr>
      </w:pPr>
      <w:bookmarkStart w:id="1" w:name="_GoBack"/>
      <w:bookmarkEnd w:id="0"/>
      <w:bookmarkEnd w:id="1"/>
      <w:r>
        <w:rPr>
          <w:rFonts w:ascii="Cambria" w:eastAsia="宋体" w:hAnsi="Cambria" w:cs="Arial" w:hint="eastAsia"/>
          <w:b/>
          <w:lang w:val="en-US" w:eastAsia="zh-CN"/>
        </w:rPr>
        <w:t>Discussion</w:t>
      </w:r>
    </w:p>
    <w:p w:rsidR="001338CC" w:rsidRDefault="001338CC" w:rsidP="001338CC">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target SNR evaluation, </w:t>
      </w:r>
      <w:r w:rsidR="00851F32">
        <w:rPr>
          <w:rFonts w:eastAsiaTheme="minorEastAsia" w:hint="eastAsia"/>
          <w:lang w:val="en-US" w:eastAsia="zh-CN"/>
        </w:rPr>
        <w:t>following are the key simulation assumptions for the REFSENS SNR definition:</w:t>
      </w:r>
    </w:p>
    <w:p w:rsidR="003B26D2" w:rsidRPr="004D0036" w:rsidRDefault="001E5CCD" w:rsidP="00E721D6">
      <w:pPr>
        <w:pStyle w:val="ListParagraph"/>
        <w:numPr>
          <w:ilvl w:val="0"/>
          <w:numId w:val="5"/>
        </w:numPr>
        <w:spacing w:afterLines="50" w:after="120"/>
        <w:ind w:firstLineChars="0"/>
        <w:rPr>
          <w:rFonts w:eastAsiaTheme="minorEastAsia"/>
          <w:b/>
        </w:rPr>
      </w:pPr>
      <w:r w:rsidRPr="004D0036">
        <w:rPr>
          <w:b/>
        </w:rPr>
        <w:t>Channel bandwidth and SCS</w:t>
      </w:r>
    </w:p>
    <w:p w:rsidR="004D0036" w:rsidRDefault="00F13E20" w:rsidP="00E721D6">
      <w:pPr>
        <w:numPr>
          <w:ilvl w:val="0"/>
          <w:numId w:val="6"/>
        </w:numPr>
        <w:tabs>
          <w:tab w:val="left" w:pos="426"/>
          <w:tab w:val="left" w:pos="709"/>
        </w:tabs>
        <w:overflowPunct w:val="0"/>
        <w:autoSpaceDE w:val="0"/>
        <w:autoSpaceDN w:val="0"/>
        <w:adjustRightInd w:val="0"/>
        <w:spacing w:before="120" w:after="120"/>
        <w:jc w:val="both"/>
        <w:textAlignment w:val="baseline"/>
      </w:pPr>
      <w:r>
        <w:rPr>
          <w:rFonts w:eastAsiaTheme="minorEastAsia"/>
          <w:lang w:eastAsia="zh-CN"/>
        </w:rPr>
        <w:t>S</w:t>
      </w:r>
      <w:r>
        <w:rPr>
          <w:rFonts w:eastAsiaTheme="minorEastAsia" w:hint="eastAsia"/>
          <w:lang w:eastAsia="zh-CN"/>
        </w:rPr>
        <w:t xml:space="preserve">et1: </w:t>
      </w:r>
      <w:r w:rsidR="004D0036" w:rsidRPr="003A7A00">
        <w:t>10 MHz CBW + 15 kHz SCS</w:t>
      </w:r>
      <w:r w:rsidR="004D0036">
        <w:t xml:space="preserve"> (</w:t>
      </w:r>
      <w:r w:rsidR="004D0036" w:rsidRPr="003A7A00">
        <w:t>FR1</w:t>
      </w:r>
      <w:r w:rsidR="004D0036">
        <w:t xml:space="preserve"> </w:t>
      </w:r>
      <w:r w:rsidR="004D0036" w:rsidRPr="003A7A00">
        <w:t xml:space="preserve">LTE </w:t>
      </w:r>
      <w:proofErr w:type="spellStart"/>
      <w:r w:rsidR="004D0036" w:rsidRPr="003A7A00">
        <w:t>refarming</w:t>
      </w:r>
      <w:proofErr w:type="spellEnd"/>
      <w:r w:rsidR="004D0036" w:rsidRPr="003A7A00">
        <w:t xml:space="preserve"> bands</w:t>
      </w:r>
      <w:r w:rsidR="004D0036">
        <w:t>)</w:t>
      </w:r>
    </w:p>
    <w:p w:rsidR="004D0036" w:rsidRPr="003A7A00" w:rsidRDefault="00F13E20" w:rsidP="00E721D6">
      <w:pPr>
        <w:numPr>
          <w:ilvl w:val="0"/>
          <w:numId w:val="6"/>
        </w:numPr>
        <w:tabs>
          <w:tab w:val="left" w:pos="426"/>
          <w:tab w:val="left" w:pos="709"/>
        </w:tabs>
        <w:overflowPunct w:val="0"/>
        <w:autoSpaceDE w:val="0"/>
        <w:autoSpaceDN w:val="0"/>
        <w:adjustRightInd w:val="0"/>
        <w:spacing w:before="120" w:after="120"/>
        <w:jc w:val="both"/>
        <w:textAlignment w:val="baseline"/>
      </w:pPr>
      <w:r>
        <w:rPr>
          <w:rFonts w:eastAsiaTheme="minorEastAsia"/>
          <w:lang w:eastAsia="zh-CN"/>
        </w:rPr>
        <w:t>S</w:t>
      </w:r>
      <w:r>
        <w:rPr>
          <w:rFonts w:eastAsiaTheme="minorEastAsia" w:hint="eastAsia"/>
          <w:lang w:eastAsia="zh-CN"/>
        </w:rPr>
        <w:t xml:space="preserve">et2: </w:t>
      </w:r>
      <w:r w:rsidR="004D0036" w:rsidRPr="003A7A00">
        <w:t>50 MHz CBW + 30 kHz SCS</w:t>
      </w:r>
      <w:r w:rsidR="004D0036">
        <w:t xml:space="preserve"> (FR1 </w:t>
      </w:r>
      <w:r w:rsidR="004D0036" w:rsidRPr="003A7A00">
        <w:t>NR bands</w:t>
      </w:r>
      <w:r w:rsidR="004D0036">
        <w:t>)</w:t>
      </w:r>
    </w:p>
    <w:p w:rsidR="004D0036" w:rsidRPr="00FB69AC" w:rsidRDefault="00F13E20" w:rsidP="00E721D6">
      <w:pPr>
        <w:numPr>
          <w:ilvl w:val="0"/>
          <w:numId w:val="6"/>
        </w:numPr>
        <w:tabs>
          <w:tab w:val="left" w:pos="426"/>
          <w:tab w:val="left" w:pos="709"/>
        </w:tabs>
        <w:overflowPunct w:val="0"/>
        <w:autoSpaceDE w:val="0"/>
        <w:autoSpaceDN w:val="0"/>
        <w:adjustRightInd w:val="0"/>
        <w:spacing w:before="120" w:after="120"/>
        <w:jc w:val="both"/>
        <w:textAlignment w:val="baseline"/>
      </w:pPr>
      <w:r>
        <w:rPr>
          <w:rFonts w:eastAsiaTheme="minorEastAsia"/>
          <w:lang w:eastAsia="zh-CN"/>
        </w:rPr>
        <w:t>S</w:t>
      </w:r>
      <w:r>
        <w:rPr>
          <w:rFonts w:eastAsiaTheme="minorEastAsia" w:hint="eastAsia"/>
          <w:lang w:eastAsia="zh-CN"/>
        </w:rPr>
        <w:t xml:space="preserve">et3: </w:t>
      </w:r>
      <w:r w:rsidR="004D0036">
        <w:t>5</w:t>
      </w:r>
      <w:r w:rsidR="004D0036" w:rsidRPr="003A7A00">
        <w:t>0 MHz CBW + 60 kHz SCS</w:t>
      </w:r>
      <w:r w:rsidR="004D0036">
        <w:t xml:space="preserve"> (</w:t>
      </w:r>
      <w:r w:rsidR="004D0036" w:rsidRPr="003A7A00">
        <w:t>FR2</w:t>
      </w:r>
      <w:r w:rsidR="004D0036">
        <w:t>)</w:t>
      </w:r>
    </w:p>
    <w:p w:rsidR="00FB69AC" w:rsidRPr="00FB69AC" w:rsidRDefault="00FB69AC" w:rsidP="00E721D6">
      <w:pPr>
        <w:pStyle w:val="ListParagraph"/>
        <w:numPr>
          <w:ilvl w:val="0"/>
          <w:numId w:val="5"/>
        </w:numPr>
        <w:tabs>
          <w:tab w:val="left" w:pos="426"/>
          <w:tab w:val="left" w:pos="709"/>
        </w:tabs>
        <w:overflowPunct w:val="0"/>
        <w:autoSpaceDE w:val="0"/>
        <w:autoSpaceDN w:val="0"/>
        <w:adjustRightInd w:val="0"/>
        <w:spacing w:before="120" w:after="120"/>
        <w:ind w:firstLineChars="0"/>
        <w:textAlignment w:val="baseline"/>
        <w:rPr>
          <w:rFonts w:eastAsiaTheme="minorEastAsia"/>
        </w:rPr>
      </w:pPr>
      <w:r w:rsidRPr="00FB69AC">
        <w:rPr>
          <w:rFonts w:eastAsiaTheme="minorEastAsia" w:hint="eastAsia"/>
          <w:b/>
        </w:rPr>
        <w:t>Channel estimation</w:t>
      </w:r>
      <w:r w:rsidRPr="00FB69AC">
        <w:rPr>
          <w:rFonts w:eastAsiaTheme="minorEastAsia" w:hint="eastAsia"/>
        </w:rPr>
        <w:t>:</w:t>
      </w:r>
      <w:r>
        <w:rPr>
          <w:rFonts w:eastAsiaTheme="minorEastAsia" w:hint="eastAsia"/>
        </w:rPr>
        <w:t xml:space="preserve"> </w:t>
      </w:r>
      <w:r w:rsidRPr="00FB69AC">
        <w:rPr>
          <w:rFonts w:eastAsiaTheme="minorEastAsia" w:hint="eastAsia"/>
        </w:rPr>
        <w:t>Perfect channel estimation</w:t>
      </w:r>
      <w:r w:rsidR="003A3215">
        <w:rPr>
          <w:rFonts w:eastAsiaTheme="minorEastAsia" w:hint="eastAsia"/>
        </w:rPr>
        <w:t>,</w:t>
      </w:r>
      <w:r w:rsidRPr="00FB69AC">
        <w:rPr>
          <w:rFonts w:eastAsiaTheme="minorEastAsia" w:hint="eastAsia"/>
        </w:rPr>
        <w:t xml:space="preserve"> noise variance estimation</w:t>
      </w:r>
      <w:r w:rsidR="003A3215">
        <w:rPr>
          <w:rFonts w:eastAsiaTheme="minorEastAsia" w:hint="eastAsia"/>
        </w:rPr>
        <w:t xml:space="preserve"> and </w:t>
      </w:r>
      <w:r w:rsidR="003A3215">
        <w:rPr>
          <w:rFonts w:eastAsiaTheme="minorEastAsia" w:cs="Arial" w:hint="eastAsia"/>
        </w:rPr>
        <w:t>ML for MIMO detector</w:t>
      </w:r>
    </w:p>
    <w:p w:rsidR="001338CC" w:rsidRPr="005F3158" w:rsidRDefault="004D0036" w:rsidP="00E721D6">
      <w:pPr>
        <w:pStyle w:val="ListParagraph"/>
        <w:numPr>
          <w:ilvl w:val="0"/>
          <w:numId w:val="7"/>
        </w:numPr>
        <w:spacing w:afterLines="50" w:after="120"/>
        <w:ind w:firstLineChars="0"/>
        <w:rPr>
          <w:rFonts w:eastAsiaTheme="minorEastAsia" w:cs="Arial"/>
          <w:b/>
        </w:rPr>
      </w:pPr>
      <w:r w:rsidRPr="00FB69AC">
        <w:rPr>
          <w:rFonts w:eastAsia="Batang"/>
          <w:b/>
        </w:rPr>
        <w:t>LDPC coding rate</w:t>
      </w:r>
      <w:r w:rsidRPr="00FB69AC">
        <w:rPr>
          <w:rFonts w:eastAsiaTheme="minorEastAsia" w:cs="Arial" w:hint="eastAsia"/>
          <w:b/>
        </w:rPr>
        <w:t xml:space="preserve">: </w:t>
      </w:r>
      <w:r w:rsidRPr="00FB69AC">
        <w:rPr>
          <w:rFonts w:eastAsiaTheme="minorEastAsia" w:cs="Arial" w:hint="eastAsia"/>
        </w:rPr>
        <w:t>1/3</w:t>
      </w:r>
    </w:p>
    <w:p w:rsidR="005F3158" w:rsidRPr="00FB69AC" w:rsidRDefault="005F3158" w:rsidP="00E721D6">
      <w:pPr>
        <w:pStyle w:val="ListParagraph"/>
        <w:numPr>
          <w:ilvl w:val="0"/>
          <w:numId w:val="7"/>
        </w:numPr>
        <w:spacing w:afterLines="50" w:after="120"/>
        <w:ind w:firstLineChars="0"/>
        <w:rPr>
          <w:rFonts w:eastAsiaTheme="minorEastAsia" w:cs="Arial"/>
          <w:b/>
        </w:rPr>
      </w:pPr>
      <w:r>
        <w:rPr>
          <w:rFonts w:eastAsiaTheme="minorEastAsia" w:cs="Arial" w:hint="eastAsia"/>
          <w:b/>
        </w:rPr>
        <w:t>BG1 Lifting:</w:t>
      </w:r>
      <w:r w:rsidRPr="000E6A98">
        <w:rPr>
          <w:rFonts w:eastAsiaTheme="minorEastAsia" w:hint="eastAsia"/>
        </w:rPr>
        <w:t xml:space="preserve"> </w:t>
      </w:r>
      <w:r w:rsidR="000E6A98" w:rsidRPr="000E6A98">
        <w:rPr>
          <w:rFonts w:eastAsiaTheme="minorEastAsia" w:hint="eastAsia"/>
        </w:rPr>
        <w:t>as the</w:t>
      </w:r>
      <w:r w:rsidR="000E6A98">
        <w:rPr>
          <w:rFonts w:eastAsiaTheme="minorEastAsia" w:hint="eastAsia"/>
        </w:rPr>
        <w:t xml:space="preserve"> lifting table is not agreed based on R1 chairman notes, we take R</w:t>
      </w:r>
      <w:r w:rsidR="000E6A98" w:rsidRPr="00851C98">
        <w:rPr>
          <w:rFonts w:cs="Arial"/>
        </w:rPr>
        <w:t>1-1706970</w:t>
      </w:r>
      <w:r w:rsidR="000E6A98">
        <w:rPr>
          <w:rFonts w:cs="Arial" w:hint="eastAsia"/>
        </w:rPr>
        <w:t xml:space="preserve"> </w:t>
      </w:r>
      <w:r w:rsidR="000E6A98">
        <w:rPr>
          <w:rFonts w:eastAsiaTheme="minorEastAsia" w:hint="eastAsia"/>
        </w:rPr>
        <w:t xml:space="preserve">as a </w:t>
      </w:r>
      <w:proofErr w:type="gramStart"/>
      <w:r w:rsidR="000E6A98">
        <w:rPr>
          <w:rFonts w:eastAsiaTheme="minorEastAsia" w:hint="eastAsia"/>
        </w:rPr>
        <w:t>reference[</w:t>
      </w:r>
      <w:proofErr w:type="gramEnd"/>
      <w:r w:rsidR="000E6A98">
        <w:rPr>
          <w:rFonts w:eastAsiaTheme="minorEastAsia" w:hint="eastAsia"/>
        </w:rPr>
        <w:t>3]</w:t>
      </w:r>
      <w:r w:rsidR="00C90308">
        <w:rPr>
          <w:rFonts w:eastAsiaTheme="minorEastAsia" w:hint="eastAsia"/>
        </w:rPr>
        <w:t xml:space="preserve">, while the </w:t>
      </w:r>
      <w:r w:rsidR="00C90308">
        <w:rPr>
          <w:rFonts w:eastAsiaTheme="minorEastAsia"/>
        </w:rPr>
        <w:t>corresponding</w:t>
      </w:r>
      <w:r w:rsidR="00C90308">
        <w:rPr>
          <w:rFonts w:eastAsiaTheme="minorEastAsia" w:hint="eastAsia"/>
        </w:rPr>
        <w:t xml:space="preserve"> values for three </w:t>
      </w:r>
      <w:r w:rsidR="00C90308">
        <w:rPr>
          <w:rFonts w:eastAsiaTheme="minorEastAsia"/>
        </w:rPr>
        <w:t>simulated</w:t>
      </w:r>
      <w:r w:rsidR="00C90308">
        <w:rPr>
          <w:rFonts w:eastAsiaTheme="minorEastAsia" w:hint="eastAsia"/>
        </w:rPr>
        <w:t xml:space="preserve"> sets are provided in below table. It should be noted that the different parameters taken may further impact the decoding performance, given by the final </w:t>
      </w:r>
      <w:r w:rsidR="00C90308">
        <w:rPr>
          <w:rFonts w:eastAsiaTheme="minorEastAsia"/>
        </w:rPr>
        <w:t>completion</w:t>
      </w:r>
      <w:r w:rsidR="00C90308">
        <w:rPr>
          <w:rFonts w:eastAsiaTheme="minorEastAsia" w:hint="eastAsia"/>
        </w:rPr>
        <w:t xml:space="preserve"> of RAN1 specification. </w:t>
      </w:r>
    </w:p>
    <w:p w:rsidR="004D0036" w:rsidRPr="00FB69AC" w:rsidRDefault="004D0036" w:rsidP="00E721D6">
      <w:pPr>
        <w:pStyle w:val="ListParagraph"/>
        <w:numPr>
          <w:ilvl w:val="0"/>
          <w:numId w:val="7"/>
        </w:numPr>
        <w:spacing w:afterLines="50" w:after="120"/>
        <w:ind w:firstLineChars="0"/>
        <w:rPr>
          <w:rFonts w:eastAsiaTheme="minorEastAsia" w:cs="Arial"/>
          <w:b/>
        </w:rPr>
      </w:pPr>
      <w:r w:rsidRPr="00FB69AC">
        <w:rPr>
          <w:rFonts w:eastAsiaTheme="minorEastAsia" w:cs="Arial" w:hint="eastAsia"/>
          <w:b/>
        </w:rPr>
        <w:t xml:space="preserve">MCS: </w:t>
      </w:r>
      <w:r w:rsidR="00FB69AC">
        <w:rPr>
          <w:lang w:eastAsia="ko-KR"/>
        </w:rPr>
        <w:t>Full RB allocation w/ QPSK R=1/3</w:t>
      </w:r>
    </w:p>
    <w:p w:rsidR="004D0036" w:rsidRPr="00FB69AC" w:rsidRDefault="004D0036" w:rsidP="00E721D6">
      <w:pPr>
        <w:pStyle w:val="ListParagraph"/>
        <w:numPr>
          <w:ilvl w:val="0"/>
          <w:numId w:val="7"/>
        </w:numPr>
        <w:spacing w:afterLines="50" w:after="120"/>
        <w:ind w:firstLineChars="0"/>
        <w:rPr>
          <w:rFonts w:eastAsiaTheme="minorEastAsia" w:cs="Arial"/>
          <w:b/>
        </w:rPr>
      </w:pPr>
      <w:r w:rsidRPr="00FB69AC">
        <w:rPr>
          <w:rFonts w:eastAsiaTheme="minorEastAsia" w:cs="Arial" w:hint="eastAsia"/>
          <w:b/>
        </w:rPr>
        <w:t>RS configuration</w:t>
      </w:r>
    </w:p>
    <w:p w:rsidR="00FB69AC" w:rsidRPr="00FB69AC" w:rsidRDefault="00FB69AC" w:rsidP="00E721D6">
      <w:pPr>
        <w:pStyle w:val="ListParagraph"/>
        <w:numPr>
          <w:ilvl w:val="0"/>
          <w:numId w:val="8"/>
        </w:numPr>
        <w:ind w:firstLineChars="0"/>
        <w:rPr>
          <w:lang w:eastAsia="ko-KR"/>
        </w:rPr>
      </w:pPr>
      <w:r w:rsidRPr="00FB69AC">
        <w:rPr>
          <w:lang w:eastAsia="ko-KR"/>
        </w:rPr>
        <w:t>DMRS : Single-symbol DMRS(</w:t>
      </w:r>
      <w:r w:rsidRPr="00FB69AC">
        <w:rPr>
          <w:i/>
          <w:lang w:eastAsia="ko-KR"/>
        </w:rPr>
        <w:t>DL-DMRS-</w:t>
      </w:r>
      <w:proofErr w:type="spellStart"/>
      <w:r w:rsidRPr="00FB69AC">
        <w:rPr>
          <w:i/>
          <w:lang w:eastAsia="ko-KR"/>
        </w:rPr>
        <w:t>config</w:t>
      </w:r>
      <w:proofErr w:type="spellEnd"/>
      <w:r w:rsidRPr="00FB69AC">
        <w:rPr>
          <w:i/>
          <w:lang w:eastAsia="ko-KR"/>
        </w:rPr>
        <w:t>-type</w:t>
      </w:r>
      <w:r w:rsidRPr="00FB69AC">
        <w:rPr>
          <w:lang w:eastAsia="ko-KR"/>
        </w:rPr>
        <w:t xml:space="preserve">=1) at </w:t>
      </w:r>
      <w:r w:rsidRPr="00FB69AC">
        <w:rPr>
          <w:i/>
          <w:lang w:eastAsia="ko-KR"/>
        </w:rPr>
        <w:t>l</w:t>
      </w:r>
      <w:r w:rsidRPr="00FB69AC">
        <w:rPr>
          <w:i/>
          <w:vertAlign w:val="subscript"/>
          <w:lang w:eastAsia="ko-KR"/>
        </w:rPr>
        <w:t>0</w:t>
      </w:r>
      <w:r w:rsidRPr="00FB69AC">
        <w:rPr>
          <w:lang w:eastAsia="ko-KR"/>
        </w:rPr>
        <w:t>=3 (No data RE)</w:t>
      </w:r>
    </w:p>
    <w:p w:rsidR="00FB69AC" w:rsidRPr="00FB69AC" w:rsidRDefault="00FB69AC" w:rsidP="00E721D6">
      <w:pPr>
        <w:pStyle w:val="ListParagraph"/>
        <w:numPr>
          <w:ilvl w:val="0"/>
          <w:numId w:val="8"/>
        </w:numPr>
        <w:ind w:firstLineChars="0"/>
        <w:rPr>
          <w:lang w:eastAsia="ko-KR"/>
        </w:rPr>
      </w:pPr>
      <w:r w:rsidRPr="00FB69AC">
        <w:rPr>
          <w:lang w:eastAsia="ko-KR"/>
        </w:rPr>
        <w:t>PTRS : No PTRS is used</w:t>
      </w:r>
    </w:p>
    <w:p w:rsidR="00FB69AC" w:rsidRDefault="00FB69AC" w:rsidP="00E721D6">
      <w:pPr>
        <w:pStyle w:val="ListParagraph"/>
        <w:numPr>
          <w:ilvl w:val="0"/>
          <w:numId w:val="9"/>
        </w:numPr>
        <w:ind w:firstLineChars="0"/>
        <w:rPr>
          <w:lang w:eastAsia="ko-KR"/>
        </w:rPr>
      </w:pPr>
      <w:r w:rsidRPr="00FB69AC">
        <w:rPr>
          <w:b/>
          <w:lang w:eastAsia="ko-KR"/>
        </w:rPr>
        <w:t xml:space="preserve">SS Block configuration </w:t>
      </w:r>
      <w:r w:rsidRPr="00FB69AC">
        <w:rPr>
          <w:lang w:eastAsia="ko-KR"/>
        </w:rPr>
        <w:t>: Option 1(Schedule PDSCH in slots without SS blocks)</w:t>
      </w:r>
    </w:p>
    <w:p w:rsidR="00FB69AC" w:rsidRPr="00FB69AC" w:rsidRDefault="00FB69AC" w:rsidP="00E721D6">
      <w:pPr>
        <w:pStyle w:val="ListParagraph"/>
        <w:numPr>
          <w:ilvl w:val="0"/>
          <w:numId w:val="9"/>
        </w:numPr>
        <w:ind w:firstLineChars="0"/>
        <w:rPr>
          <w:lang w:eastAsia="ko-KR"/>
        </w:rPr>
      </w:pPr>
      <w:r w:rsidRPr="00FB69AC">
        <w:rPr>
          <w:b/>
          <w:lang w:eastAsia="ko-KR"/>
        </w:rPr>
        <w:t xml:space="preserve">Test metric </w:t>
      </w:r>
      <w:r w:rsidRPr="00FB69AC">
        <w:rPr>
          <w:lang w:eastAsia="ko-KR"/>
        </w:rPr>
        <w:t>: 5% BLER</w:t>
      </w:r>
    </w:p>
    <w:p w:rsidR="00D121A3" w:rsidRDefault="00D121A3" w:rsidP="00D121A3">
      <w:pPr>
        <w:pStyle w:val="Caption"/>
        <w:keepNext/>
        <w:jc w:val="center"/>
      </w:pPr>
      <w:proofErr w:type="gramStart"/>
      <w:r>
        <w:t xml:space="preserve">Table </w:t>
      </w:r>
      <w:fldSimple w:instr=" SEQ Table \* ARABIC ">
        <w:r>
          <w:rPr>
            <w:noProof/>
          </w:rPr>
          <w:t>1</w:t>
        </w:r>
      </w:fldSimple>
      <w:r>
        <w:t>.</w:t>
      </w:r>
      <w:proofErr w:type="gramEnd"/>
      <w:r>
        <w:t xml:space="preserve"> </w:t>
      </w:r>
      <w:r w:rsidR="00B011F6">
        <w:rPr>
          <w:rFonts w:hint="eastAsia"/>
          <w:lang w:eastAsia="zh-CN"/>
        </w:rPr>
        <w:t>Scenario</w:t>
      </w:r>
      <w:r>
        <w:t xml:space="preserve"> for NR REFSENS</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121"/>
        <w:gridCol w:w="852"/>
        <w:gridCol w:w="852"/>
        <w:gridCol w:w="883"/>
      </w:tblGrid>
      <w:tr w:rsidR="00D121A3" w:rsidRPr="00396AEF" w:rsidTr="003A3215">
        <w:trPr>
          <w:jc w:val="center"/>
        </w:trPr>
        <w:tc>
          <w:tcPr>
            <w:tcW w:w="1951" w:type="dxa"/>
          </w:tcPr>
          <w:p w:rsidR="00D121A3" w:rsidRPr="00396AEF" w:rsidRDefault="00D121A3" w:rsidP="003349BB">
            <w:pPr>
              <w:pStyle w:val="TAH"/>
              <w:rPr>
                <w:rFonts w:cs="Arial"/>
              </w:rPr>
            </w:pPr>
            <w:r w:rsidRPr="00396AEF">
              <w:rPr>
                <w:rFonts w:cs="Arial"/>
              </w:rPr>
              <w:t>Parameter</w:t>
            </w:r>
          </w:p>
        </w:tc>
        <w:tc>
          <w:tcPr>
            <w:tcW w:w="1121" w:type="dxa"/>
          </w:tcPr>
          <w:p w:rsidR="00D121A3" w:rsidRPr="00396AEF" w:rsidRDefault="00D121A3" w:rsidP="003349BB">
            <w:pPr>
              <w:pStyle w:val="TAH"/>
              <w:rPr>
                <w:rFonts w:cs="Arial"/>
              </w:rPr>
            </w:pPr>
            <w:r w:rsidRPr="00396AEF">
              <w:rPr>
                <w:rFonts w:cs="Arial"/>
              </w:rPr>
              <w:t>Unit</w:t>
            </w:r>
          </w:p>
        </w:tc>
        <w:tc>
          <w:tcPr>
            <w:tcW w:w="2587" w:type="dxa"/>
            <w:gridSpan w:val="3"/>
            <w:shd w:val="clear" w:color="auto" w:fill="auto"/>
          </w:tcPr>
          <w:p w:rsidR="00D121A3" w:rsidRPr="000602A6" w:rsidRDefault="00D121A3" w:rsidP="003349BB">
            <w:pPr>
              <w:pStyle w:val="TAH"/>
              <w:rPr>
                <w:rFonts w:cs="Arial"/>
              </w:rPr>
            </w:pPr>
            <w:r w:rsidRPr="00396AEF">
              <w:rPr>
                <w:rFonts w:cs="Arial"/>
              </w:rPr>
              <w:t>Value</w:t>
            </w:r>
          </w:p>
        </w:tc>
      </w:tr>
      <w:tr w:rsidR="00310BB3" w:rsidRPr="00396AEF" w:rsidTr="003A3215">
        <w:trPr>
          <w:jc w:val="center"/>
        </w:trPr>
        <w:tc>
          <w:tcPr>
            <w:tcW w:w="1951" w:type="dxa"/>
          </w:tcPr>
          <w:p w:rsidR="00310BB3" w:rsidRPr="00396AEF" w:rsidRDefault="00B011F6" w:rsidP="003349BB">
            <w:pPr>
              <w:pStyle w:val="TAL"/>
              <w:rPr>
                <w:rFonts w:cs="Arial"/>
                <w:lang w:eastAsia="en-US"/>
              </w:rPr>
            </w:pPr>
            <w:r>
              <w:rPr>
                <w:rFonts w:hint="eastAsia"/>
                <w:lang w:eastAsia="zh-CN"/>
              </w:rPr>
              <w:t>Scenario</w:t>
            </w:r>
          </w:p>
        </w:tc>
        <w:tc>
          <w:tcPr>
            <w:tcW w:w="1121" w:type="dxa"/>
          </w:tcPr>
          <w:p w:rsidR="00310BB3" w:rsidRPr="00396AEF" w:rsidRDefault="00310BB3" w:rsidP="00D121A3">
            <w:pPr>
              <w:pStyle w:val="TAC"/>
              <w:ind w:left="400" w:hanging="400"/>
              <w:rPr>
                <w:rFonts w:cs="Arial"/>
              </w:rPr>
            </w:pPr>
          </w:p>
        </w:tc>
        <w:tc>
          <w:tcPr>
            <w:tcW w:w="852" w:type="dxa"/>
          </w:tcPr>
          <w:p w:rsidR="00310BB3" w:rsidRPr="00396AEF" w:rsidRDefault="007C65EC" w:rsidP="00D121A3">
            <w:pPr>
              <w:pStyle w:val="TAC"/>
              <w:ind w:left="400" w:hanging="400"/>
              <w:rPr>
                <w:rFonts w:cs="Arial"/>
                <w:lang w:eastAsia="zh-CN"/>
              </w:rPr>
            </w:pPr>
            <w:r>
              <w:rPr>
                <w:rFonts w:cs="Arial"/>
                <w:lang w:eastAsia="zh-CN"/>
              </w:rPr>
              <w:t>S</w:t>
            </w:r>
            <w:r>
              <w:rPr>
                <w:rFonts w:cs="Arial" w:hint="eastAsia"/>
                <w:lang w:eastAsia="zh-CN"/>
              </w:rPr>
              <w:t>et1</w:t>
            </w:r>
          </w:p>
        </w:tc>
        <w:tc>
          <w:tcPr>
            <w:tcW w:w="852" w:type="dxa"/>
          </w:tcPr>
          <w:p w:rsidR="00310BB3" w:rsidRPr="00396AEF" w:rsidRDefault="007C65EC" w:rsidP="00D121A3">
            <w:pPr>
              <w:pStyle w:val="TAC"/>
              <w:ind w:left="400" w:hanging="400"/>
              <w:rPr>
                <w:rFonts w:cs="Arial"/>
                <w:lang w:eastAsia="zh-CN"/>
              </w:rPr>
            </w:pPr>
            <w:r>
              <w:rPr>
                <w:rFonts w:cs="Arial"/>
                <w:lang w:eastAsia="zh-CN"/>
              </w:rPr>
              <w:t>S</w:t>
            </w:r>
            <w:r>
              <w:rPr>
                <w:rFonts w:cs="Arial" w:hint="eastAsia"/>
                <w:lang w:eastAsia="zh-CN"/>
              </w:rPr>
              <w:t>et3</w:t>
            </w:r>
          </w:p>
        </w:tc>
        <w:tc>
          <w:tcPr>
            <w:tcW w:w="883" w:type="dxa"/>
          </w:tcPr>
          <w:p w:rsidR="00310BB3" w:rsidRPr="00396AEF" w:rsidRDefault="007C65EC" w:rsidP="00D121A3">
            <w:pPr>
              <w:pStyle w:val="TAC"/>
              <w:ind w:left="400" w:hanging="400"/>
              <w:rPr>
                <w:rFonts w:cs="Arial"/>
                <w:lang w:eastAsia="zh-CN"/>
              </w:rPr>
            </w:pPr>
            <w:r>
              <w:rPr>
                <w:rFonts w:cs="Arial"/>
                <w:lang w:eastAsia="zh-CN"/>
              </w:rPr>
              <w:t>S</w:t>
            </w:r>
            <w:r>
              <w:rPr>
                <w:rFonts w:cs="Arial" w:hint="eastAsia"/>
                <w:lang w:eastAsia="zh-CN"/>
              </w:rPr>
              <w:t>et2</w:t>
            </w:r>
          </w:p>
        </w:tc>
      </w:tr>
      <w:tr w:rsidR="00310BB3" w:rsidRPr="00396AEF" w:rsidTr="003A3215">
        <w:trPr>
          <w:jc w:val="center"/>
        </w:trPr>
        <w:tc>
          <w:tcPr>
            <w:tcW w:w="1951" w:type="dxa"/>
          </w:tcPr>
          <w:p w:rsidR="00310BB3" w:rsidRPr="00EE6522" w:rsidRDefault="00310BB3" w:rsidP="003349BB">
            <w:pPr>
              <w:pStyle w:val="TAL"/>
              <w:rPr>
                <w:rFonts w:cs="Arial"/>
                <w:lang w:eastAsia="ko-KR"/>
              </w:rPr>
            </w:pPr>
            <w:r>
              <w:rPr>
                <w:rFonts w:cs="Arial" w:hint="eastAsia"/>
                <w:lang w:eastAsia="ko-KR"/>
              </w:rPr>
              <w:t>CBW/SCS set</w:t>
            </w:r>
          </w:p>
        </w:tc>
        <w:tc>
          <w:tcPr>
            <w:tcW w:w="1121" w:type="dxa"/>
          </w:tcPr>
          <w:p w:rsidR="00310BB3" w:rsidRPr="00396AEF" w:rsidRDefault="00310BB3" w:rsidP="00D121A3">
            <w:pPr>
              <w:pStyle w:val="TAC"/>
              <w:ind w:left="400" w:hanging="400"/>
              <w:rPr>
                <w:rFonts w:cs="Arial"/>
                <w:lang w:eastAsia="ko-KR"/>
              </w:rPr>
            </w:pPr>
            <w:r>
              <w:rPr>
                <w:rFonts w:cs="Arial" w:hint="eastAsia"/>
                <w:lang w:eastAsia="ko-KR"/>
              </w:rPr>
              <w:t>MHz/kHz</w:t>
            </w:r>
          </w:p>
        </w:tc>
        <w:tc>
          <w:tcPr>
            <w:tcW w:w="852" w:type="dxa"/>
          </w:tcPr>
          <w:p w:rsidR="00310BB3" w:rsidRPr="001B2E1A" w:rsidRDefault="00310BB3" w:rsidP="00D121A3">
            <w:pPr>
              <w:pStyle w:val="TAC"/>
              <w:ind w:left="400" w:hanging="400"/>
              <w:rPr>
                <w:rFonts w:cs="Arial"/>
                <w:lang w:eastAsia="ko-KR"/>
              </w:rPr>
            </w:pPr>
            <w:r>
              <w:rPr>
                <w:rFonts w:cs="Arial" w:hint="eastAsia"/>
                <w:lang w:eastAsia="ko-KR"/>
              </w:rPr>
              <w:t>10/15</w:t>
            </w:r>
          </w:p>
        </w:tc>
        <w:tc>
          <w:tcPr>
            <w:tcW w:w="852" w:type="dxa"/>
          </w:tcPr>
          <w:p w:rsidR="00310BB3" w:rsidRPr="001B2E1A" w:rsidRDefault="00310BB3" w:rsidP="00310BB3">
            <w:pPr>
              <w:pStyle w:val="TAC"/>
              <w:ind w:left="400" w:hanging="400"/>
              <w:rPr>
                <w:rFonts w:cs="Arial"/>
                <w:lang w:eastAsia="ko-KR"/>
              </w:rPr>
            </w:pPr>
            <w:r>
              <w:rPr>
                <w:rFonts w:cs="Arial" w:hint="eastAsia"/>
                <w:lang w:eastAsia="zh-CN"/>
              </w:rPr>
              <w:t>50</w:t>
            </w:r>
            <w:r>
              <w:rPr>
                <w:rFonts w:cs="Arial" w:hint="eastAsia"/>
                <w:lang w:eastAsia="ko-KR"/>
              </w:rPr>
              <w:t>/</w:t>
            </w:r>
            <w:r>
              <w:rPr>
                <w:rFonts w:cs="Arial" w:hint="eastAsia"/>
                <w:lang w:eastAsia="zh-CN"/>
              </w:rPr>
              <w:t>6</w:t>
            </w:r>
            <w:r>
              <w:rPr>
                <w:rFonts w:cs="Arial" w:hint="eastAsia"/>
                <w:lang w:eastAsia="ko-KR"/>
              </w:rPr>
              <w:t>0</w:t>
            </w:r>
          </w:p>
        </w:tc>
        <w:tc>
          <w:tcPr>
            <w:tcW w:w="883" w:type="dxa"/>
          </w:tcPr>
          <w:p w:rsidR="00310BB3" w:rsidRPr="001B2E1A" w:rsidRDefault="00310BB3" w:rsidP="00D121A3">
            <w:pPr>
              <w:pStyle w:val="TAC"/>
              <w:ind w:left="400" w:hanging="400"/>
              <w:rPr>
                <w:rFonts w:cs="Arial"/>
                <w:lang w:eastAsia="ko-KR"/>
              </w:rPr>
            </w:pPr>
            <w:r>
              <w:rPr>
                <w:rFonts w:cs="Arial" w:hint="eastAsia"/>
                <w:lang w:eastAsia="ko-KR"/>
              </w:rPr>
              <w:t>50/30</w:t>
            </w:r>
          </w:p>
        </w:tc>
      </w:tr>
      <w:tr w:rsidR="00310BB3" w:rsidRPr="00396AEF" w:rsidTr="003A3215">
        <w:trPr>
          <w:jc w:val="center"/>
        </w:trPr>
        <w:tc>
          <w:tcPr>
            <w:tcW w:w="1951" w:type="dxa"/>
          </w:tcPr>
          <w:p w:rsidR="00310BB3" w:rsidRPr="00396AEF" w:rsidRDefault="00310BB3" w:rsidP="003349BB">
            <w:pPr>
              <w:pStyle w:val="TAL"/>
              <w:rPr>
                <w:rFonts w:cs="Arial"/>
                <w:lang w:eastAsia="en-US"/>
              </w:rPr>
            </w:pPr>
            <w:r>
              <w:rPr>
                <w:rFonts w:cs="Arial"/>
                <w:lang w:eastAsia="en-US"/>
              </w:rPr>
              <w:t>N</w:t>
            </w:r>
            <w:r w:rsidRPr="004B0965">
              <w:rPr>
                <w:rFonts w:cs="Arial"/>
                <w:vertAlign w:val="subscript"/>
                <w:lang w:eastAsia="en-US"/>
              </w:rPr>
              <w:t>RB</w:t>
            </w:r>
          </w:p>
        </w:tc>
        <w:tc>
          <w:tcPr>
            <w:tcW w:w="1121" w:type="dxa"/>
          </w:tcPr>
          <w:p w:rsidR="00310BB3" w:rsidRPr="00396AEF" w:rsidRDefault="00310BB3" w:rsidP="00D121A3">
            <w:pPr>
              <w:pStyle w:val="TAC"/>
              <w:ind w:left="400" w:hanging="400"/>
              <w:rPr>
                <w:rFonts w:cs="Arial"/>
              </w:rPr>
            </w:pPr>
          </w:p>
        </w:tc>
        <w:tc>
          <w:tcPr>
            <w:tcW w:w="852" w:type="dxa"/>
          </w:tcPr>
          <w:p w:rsidR="00310BB3" w:rsidRPr="00396AEF" w:rsidRDefault="00310BB3" w:rsidP="00D121A3">
            <w:pPr>
              <w:pStyle w:val="TAC"/>
              <w:ind w:left="400" w:hanging="400"/>
              <w:rPr>
                <w:rFonts w:cs="Arial"/>
              </w:rPr>
            </w:pPr>
            <w:r>
              <w:rPr>
                <w:rFonts w:cs="Arial"/>
              </w:rPr>
              <w:t>52</w:t>
            </w:r>
          </w:p>
        </w:tc>
        <w:tc>
          <w:tcPr>
            <w:tcW w:w="852" w:type="dxa"/>
          </w:tcPr>
          <w:p w:rsidR="00310BB3" w:rsidRPr="00396AEF" w:rsidRDefault="00310BB3" w:rsidP="00310BB3">
            <w:pPr>
              <w:pStyle w:val="TAC"/>
              <w:ind w:left="400" w:hanging="400"/>
              <w:rPr>
                <w:rFonts w:cs="Arial"/>
                <w:lang w:eastAsia="zh-CN"/>
              </w:rPr>
            </w:pPr>
            <w:r>
              <w:rPr>
                <w:rFonts w:cs="Arial"/>
              </w:rPr>
              <w:t>6</w:t>
            </w:r>
            <w:r>
              <w:rPr>
                <w:rFonts w:cs="Arial" w:hint="eastAsia"/>
                <w:lang w:eastAsia="zh-CN"/>
              </w:rPr>
              <w:t>6</w:t>
            </w:r>
          </w:p>
        </w:tc>
        <w:tc>
          <w:tcPr>
            <w:tcW w:w="883" w:type="dxa"/>
          </w:tcPr>
          <w:p w:rsidR="00310BB3" w:rsidRPr="00396AEF" w:rsidRDefault="00310BB3" w:rsidP="00D121A3">
            <w:pPr>
              <w:pStyle w:val="TAC"/>
              <w:ind w:left="400" w:hanging="400"/>
              <w:rPr>
                <w:rFonts w:cs="Arial"/>
              </w:rPr>
            </w:pPr>
            <w:r>
              <w:rPr>
                <w:rFonts w:cs="Arial"/>
              </w:rPr>
              <w:t>133</w:t>
            </w:r>
          </w:p>
        </w:tc>
      </w:tr>
      <w:tr w:rsidR="00310BB3" w:rsidRPr="00396AEF" w:rsidTr="003A3215">
        <w:trPr>
          <w:jc w:val="center"/>
        </w:trPr>
        <w:tc>
          <w:tcPr>
            <w:tcW w:w="1951" w:type="dxa"/>
          </w:tcPr>
          <w:p w:rsidR="00310BB3" w:rsidRPr="00396AEF" w:rsidRDefault="00310BB3" w:rsidP="003349BB">
            <w:pPr>
              <w:pStyle w:val="TAL"/>
              <w:rPr>
                <w:rFonts w:cs="Arial"/>
                <w:lang w:eastAsia="ko-KR"/>
              </w:rPr>
            </w:pPr>
            <w:proofErr w:type="spellStart"/>
            <w:r w:rsidRPr="00EE6522">
              <w:rPr>
                <w:rFonts w:cs="Arial"/>
                <w:lang w:eastAsia="ko-KR"/>
              </w:rPr>
              <w:t>N</w:t>
            </w:r>
            <w:r w:rsidRPr="00EE6522">
              <w:rPr>
                <w:rFonts w:cs="Arial"/>
                <w:vertAlign w:val="subscript"/>
                <w:lang w:eastAsia="ko-KR"/>
              </w:rPr>
              <w:t>Control</w:t>
            </w:r>
            <w:proofErr w:type="spellEnd"/>
            <w:r w:rsidRPr="00EE6522">
              <w:rPr>
                <w:rFonts w:cs="Arial"/>
                <w:vertAlign w:val="subscript"/>
                <w:lang w:eastAsia="ko-KR"/>
              </w:rPr>
              <w:t xml:space="preserve"> </w:t>
            </w:r>
            <w:proofErr w:type="spellStart"/>
            <w:r w:rsidRPr="00EE6522">
              <w:rPr>
                <w:rFonts w:cs="Arial"/>
                <w:vertAlign w:val="subscript"/>
                <w:lang w:eastAsia="ko-KR"/>
              </w:rPr>
              <w:t>symb</w:t>
            </w:r>
            <w:proofErr w:type="spellEnd"/>
          </w:p>
        </w:tc>
        <w:tc>
          <w:tcPr>
            <w:tcW w:w="1121" w:type="dxa"/>
          </w:tcPr>
          <w:p w:rsidR="00310BB3" w:rsidRPr="00396AEF" w:rsidRDefault="00310BB3" w:rsidP="00D121A3">
            <w:pPr>
              <w:pStyle w:val="TAC"/>
              <w:ind w:left="400" w:hanging="400"/>
              <w:rPr>
                <w:rFonts w:cs="Arial"/>
              </w:rPr>
            </w:pPr>
          </w:p>
        </w:tc>
        <w:tc>
          <w:tcPr>
            <w:tcW w:w="852" w:type="dxa"/>
          </w:tcPr>
          <w:p w:rsidR="00310BB3" w:rsidRPr="001B2E1A" w:rsidRDefault="00310BB3" w:rsidP="00D121A3">
            <w:pPr>
              <w:pStyle w:val="TAC"/>
              <w:ind w:left="400" w:hanging="400"/>
              <w:rPr>
                <w:rFonts w:cs="Arial"/>
              </w:rPr>
            </w:pPr>
            <w:r w:rsidRPr="001B2E1A">
              <w:rPr>
                <w:rFonts w:cs="Arial"/>
              </w:rPr>
              <w:t>2</w:t>
            </w:r>
          </w:p>
        </w:tc>
        <w:tc>
          <w:tcPr>
            <w:tcW w:w="852" w:type="dxa"/>
          </w:tcPr>
          <w:p w:rsidR="00310BB3" w:rsidRPr="001B2E1A" w:rsidRDefault="00310BB3" w:rsidP="00D121A3">
            <w:pPr>
              <w:pStyle w:val="TAC"/>
              <w:ind w:left="400" w:hanging="400"/>
              <w:rPr>
                <w:rFonts w:cs="Arial"/>
              </w:rPr>
            </w:pPr>
            <w:r w:rsidRPr="001B2E1A">
              <w:rPr>
                <w:rFonts w:cs="Arial"/>
              </w:rPr>
              <w:t>2</w:t>
            </w:r>
          </w:p>
        </w:tc>
        <w:tc>
          <w:tcPr>
            <w:tcW w:w="883" w:type="dxa"/>
          </w:tcPr>
          <w:p w:rsidR="00310BB3" w:rsidRPr="001B2E1A" w:rsidRDefault="00310BB3" w:rsidP="00D121A3">
            <w:pPr>
              <w:pStyle w:val="TAC"/>
              <w:ind w:left="400" w:hanging="400"/>
              <w:rPr>
                <w:rFonts w:cs="Arial"/>
              </w:rPr>
            </w:pPr>
            <w:r w:rsidRPr="001B2E1A">
              <w:rPr>
                <w:rFonts w:cs="Arial"/>
              </w:rPr>
              <w:t>2</w:t>
            </w:r>
          </w:p>
        </w:tc>
      </w:tr>
      <w:tr w:rsidR="00310BB3" w:rsidRPr="00396AEF" w:rsidTr="003A3215">
        <w:trPr>
          <w:jc w:val="center"/>
        </w:trPr>
        <w:tc>
          <w:tcPr>
            <w:tcW w:w="1951" w:type="dxa"/>
          </w:tcPr>
          <w:p w:rsidR="00310BB3" w:rsidRPr="00396AEF" w:rsidRDefault="00310BB3" w:rsidP="003349BB">
            <w:pPr>
              <w:pStyle w:val="TAL"/>
              <w:rPr>
                <w:rFonts w:cs="Arial"/>
                <w:lang w:eastAsia="en-US"/>
              </w:rPr>
            </w:pPr>
            <w:r w:rsidRPr="00396AEF">
              <w:rPr>
                <w:rFonts w:cs="Arial"/>
                <w:lang w:eastAsia="en-US"/>
              </w:rPr>
              <w:t>Modulation</w:t>
            </w:r>
          </w:p>
        </w:tc>
        <w:tc>
          <w:tcPr>
            <w:tcW w:w="1121" w:type="dxa"/>
          </w:tcPr>
          <w:p w:rsidR="00310BB3" w:rsidRPr="00396AEF" w:rsidRDefault="00310BB3" w:rsidP="00D121A3">
            <w:pPr>
              <w:pStyle w:val="TAC"/>
              <w:ind w:left="400" w:hanging="400"/>
              <w:rPr>
                <w:rFonts w:cs="Arial"/>
              </w:rPr>
            </w:pPr>
          </w:p>
        </w:tc>
        <w:tc>
          <w:tcPr>
            <w:tcW w:w="852" w:type="dxa"/>
          </w:tcPr>
          <w:p w:rsidR="00310BB3" w:rsidRPr="00396AEF" w:rsidRDefault="00310BB3" w:rsidP="00D121A3">
            <w:pPr>
              <w:pStyle w:val="TAC"/>
              <w:ind w:left="400" w:hanging="400"/>
              <w:rPr>
                <w:rFonts w:cs="Arial"/>
              </w:rPr>
            </w:pPr>
            <w:r w:rsidRPr="00396AEF">
              <w:rPr>
                <w:rFonts w:cs="Arial"/>
              </w:rPr>
              <w:t>QPSK</w:t>
            </w:r>
          </w:p>
        </w:tc>
        <w:tc>
          <w:tcPr>
            <w:tcW w:w="852" w:type="dxa"/>
          </w:tcPr>
          <w:p w:rsidR="00310BB3" w:rsidRPr="00396AEF" w:rsidRDefault="00310BB3" w:rsidP="00D121A3">
            <w:pPr>
              <w:pStyle w:val="TAC"/>
              <w:ind w:left="400" w:hanging="400"/>
              <w:rPr>
                <w:rFonts w:cs="Arial"/>
              </w:rPr>
            </w:pPr>
            <w:r w:rsidRPr="00396AEF">
              <w:rPr>
                <w:rFonts w:cs="Arial"/>
              </w:rPr>
              <w:t>QPSK</w:t>
            </w:r>
          </w:p>
        </w:tc>
        <w:tc>
          <w:tcPr>
            <w:tcW w:w="883" w:type="dxa"/>
          </w:tcPr>
          <w:p w:rsidR="00310BB3" w:rsidRPr="00396AEF" w:rsidRDefault="00310BB3" w:rsidP="00D121A3">
            <w:pPr>
              <w:pStyle w:val="TAC"/>
              <w:ind w:left="400" w:hanging="400"/>
              <w:rPr>
                <w:rFonts w:cs="Arial"/>
              </w:rPr>
            </w:pPr>
            <w:r w:rsidRPr="00396AEF">
              <w:rPr>
                <w:rFonts w:cs="Arial"/>
              </w:rPr>
              <w:t>QPSK</w:t>
            </w:r>
          </w:p>
        </w:tc>
      </w:tr>
      <w:tr w:rsidR="00310BB3" w:rsidRPr="00396AEF" w:rsidTr="003A3215">
        <w:trPr>
          <w:jc w:val="center"/>
        </w:trPr>
        <w:tc>
          <w:tcPr>
            <w:tcW w:w="1951" w:type="dxa"/>
          </w:tcPr>
          <w:p w:rsidR="00310BB3" w:rsidRPr="00396AEF" w:rsidRDefault="00310BB3" w:rsidP="003349BB">
            <w:pPr>
              <w:pStyle w:val="TAL"/>
              <w:rPr>
                <w:rFonts w:cs="Arial"/>
                <w:lang w:eastAsia="en-US"/>
              </w:rPr>
            </w:pPr>
            <w:r w:rsidRPr="00396AEF">
              <w:rPr>
                <w:rFonts w:cs="Arial"/>
                <w:lang w:eastAsia="en-US"/>
              </w:rPr>
              <w:t>Target Coding Rate</w:t>
            </w:r>
          </w:p>
        </w:tc>
        <w:tc>
          <w:tcPr>
            <w:tcW w:w="1121" w:type="dxa"/>
          </w:tcPr>
          <w:p w:rsidR="00310BB3" w:rsidRPr="00396AEF" w:rsidRDefault="00310BB3" w:rsidP="00D121A3">
            <w:pPr>
              <w:pStyle w:val="TAC"/>
              <w:ind w:left="400" w:hanging="400"/>
              <w:rPr>
                <w:rFonts w:cs="Arial"/>
              </w:rPr>
            </w:pPr>
          </w:p>
        </w:tc>
        <w:tc>
          <w:tcPr>
            <w:tcW w:w="852" w:type="dxa"/>
          </w:tcPr>
          <w:p w:rsidR="00310BB3" w:rsidRPr="00396AEF" w:rsidRDefault="00310BB3" w:rsidP="00D121A3">
            <w:pPr>
              <w:pStyle w:val="TAC"/>
              <w:ind w:left="400" w:hanging="400"/>
              <w:rPr>
                <w:rFonts w:cs="Arial"/>
              </w:rPr>
            </w:pPr>
            <w:r>
              <w:rPr>
                <w:rFonts w:cs="Arial"/>
              </w:rPr>
              <w:t>1/3</w:t>
            </w:r>
          </w:p>
        </w:tc>
        <w:tc>
          <w:tcPr>
            <w:tcW w:w="852" w:type="dxa"/>
          </w:tcPr>
          <w:p w:rsidR="00310BB3" w:rsidRPr="00396AEF" w:rsidRDefault="00310BB3" w:rsidP="00D121A3">
            <w:pPr>
              <w:pStyle w:val="TAC"/>
              <w:ind w:left="400" w:hanging="400"/>
              <w:rPr>
                <w:rFonts w:cs="Arial"/>
              </w:rPr>
            </w:pPr>
            <w:r w:rsidRPr="00396AEF">
              <w:rPr>
                <w:rFonts w:cs="Arial"/>
              </w:rPr>
              <w:t>1/3</w:t>
            </w:r>
          </w:p>
        </w:tc>
        <w:tc>
          <w:tcPr>
            <w:tcW w:w="883" w:type="dxa"/>
          </w:tcPr>
          <w:p w:rsidR="00310BB3" w:rsidRPr="00396AEF" w:rsidRDefault="00310BB3" w:rsidP="00D121A3">
            <w:pPr>
              <w:pStyle w:val="TAC"/>
              <w:ind w:left="400" w:hanging="400"/>
              <w:rPr>
                <w:rFonts w:cs="Arial"/>
              </w:rPr>
            </w:pPr>
            <w:r w:rsidRPr="00396AEF">
              <w:rPr>
                <w:rFonts w:cs="Arial"/>
              </w:rPr>
              <w:t>1/3</w:t>
            </w:r>
          </w:p>
        </w:tc>
      </w:tr>
      <w:tr w:rsidR="00310BB3" w:rsidRPr="00396AEF" w:rsidTr="003A3215">
        <w:trPr>
          <w:jc w:val="center"/>
        </w:trPr>
        <w:tc>
          <w:tcPr>
            <w:tcW w:w="1951" w:type="dxa"/>
          </w:tcPr>
          <w:p w:rsidR="00310BB3" w:rsidRPr="00396AEF" w:rsidRDefault="00310BB3" w:rsidP="003349BB">
            <w:pPr>
              <w:pStyle w:val="TAL"/>
              <w:rPr>
                <w:rFonts w:cs="Arial"/>
                <w:lang w:eastAsia="en-US"/>
              </w:rPr>
            </w:pPr>
            <w:r w:rsidRPr="00396AEF">
              <w:rPr>
                <w:rFonts w:cs="Arial"/>
                <w:lang w:eastAsia="en-US"/>
              </w:rPr>
              <w:t>Information Bit Payload</w:t>
            </w:r>
          </w:p>
        </w:tc>
        <w:tc>
          <w:tcPr>
            <w:tcW w:w="1121" w:type="dxa"/>
          </w:tcPr>
          <w:p w:rsidR="00310BB3" w:rsidRPr="00396AEF" w:rsidRDefault="00310BB3" w:rsidP="00D121A3">
            <w:pPr>
              <w:pStyle w:val="TAC"/>
              <w:ind w:left="400" w:hanging="400"/>
              <w:rPr>
                <w:rFonts w:cs="Arial"/>
              </w:rPr>
            </w:pPr>
            <w:r w:rsidRPr="00396AEF">
              <w:rPr>
                <w:rFonts w:cs="Arial"/>
              </w:rPr>
              <w:t>Bits</w:t>
            </w:r>
          </w:p>
        </w:tc>
        <w:tc>
          <w:tcPr>
            <w:tcW w:w="852" w:type="dxa"/>
          </w:tcPr>
          <w:p w:rsidR="00310BB3" w:rsidRPr="001B2E1A" w:rsidRDefault="00310BB3" w:rsidP="00D121A3">
            <w:pPr>
              <w:pStyle w:val="TAC"/>
              <w:ind w:left="400" w:hanging="400"/>
              <w:rPr>
                <w:rFonts w:cs="Arial"/>
              </w:rPr>
            </w:pPr>
            <w:r w:rsidRPr="001B2E1A">
              <w:rPr>
                <w:rFonts w:cs="Arial"/>
              </w:rPr>
              <w:t>4552</w:t>
            </w:r>
          </w:p>
        </w:tc>
        <w:tc>
          <w:tcPr>
            <w:tcW w:w="852" w:type="dxa"/>
          </w:tcPr>
          <w:p w:rsidR="00310BB3" w:rsidRPr="001B2E1A" w:rsidRDefault="00310BB3" w:rsidP="00310BB3">
            <w:pPr>
              <w:pStyle w:val="TAC"/>
              <w:ind w:left="400" w:hanging="400"/>
              <w:rPr>
                <w:rFonts w:cs="Arial"/>
                <w:lang w:eastAsia="zh-CN"/>
              </w:rPr>
            </w:pPr>
            <w:r w:rsidRPr="001B2E1A">
              <w:rPr>
                <w:rFonts w:cs="Arial"/>
              </w:rPr>
              <w:t>5</w:t>
            </w:r>
            <w:r>
              <w:rPr>
                <w:rFonts w:cs="Arial" w:hint="eastAsia"/>
                <w:lang w:eastAsia="zh-CN"/>
              </w:rPr>
              <w:t>784</w:t>
            </w:r>
          </w:p>
        </w:tc>
        <w:tc>
          <w:tcPr>
            <w:tcW w:w="883" w:type="dxa"/>
          </w:tcPr>
          <w:p w:rsidR="00310BB3" w:rsidRPr="001B2E1A" w:rsidRDefault="00310BB3" w:rsidP="00D121A3">
            <w:pPr>
              <w:pStyle w:val="TAC"/>
              <w:ind w:left="400" w:hanging="400"/>
              <w:rPr>
                <w:rFonts w:cs="Arial"/>
              </w:rPr>
            </w:pPr>
            <w:r w:rsidRPr="001B2E1A">
              <w:rPr>
                <w:rFonts w:cs="Arial"/>
              </w:rPr>
              <w:t>11632</w:t>
            </w:r>
          </w:p>
        </w:tc>
      </w:tr>
      <w:tr w:rsidR="00310BB3" w:rsidRPr="00396AEF" w:rsidTr="003A3215">
        <w:trPr>
          <w:jc w:val="center"/>
        </w:trPr>
        <w:tc>
          <w:tcPr>
            <w:tcW w:w="1951" w:type="dxa"/>
          </w:tcPr>
          <w:p w:rsidR="00310BB3" w:rsidRPr="00396AEF" w:rsidRDefault="00310BB3" w:rsidP="003349BB">
            <w:pPr>
              <w:pStyle w:val="TAL"/>
              <w:rPr>
                <w:rFonts w:cs="Arial"/>
                <w:szCs w:val="22"/>
                <w:lang w:eastAsia="en-US"/>
              </w:rPr>
            </w:pPr>
            <w:r w:rsidRPr="00396AEF">
              <w:rPr>
                <w:rFonts w:cs="Arial"/>
                <w:szCs w:val="22"/>
                <w:lang w:eastAsia="en-US"/>
              </w:rPr>
              <w:t>Number of Code Blocks</w:t>
            </w:r>
          </w:p>
        </w:tc>
        <w:tc>
          <w:tcPr>
            <w:tcW w:w="1121" w:type="dxa"/>
          </w:tcPr>
          <w:p w:rsidR="00310BB3" w:rsidRPr="00396AEF" w:rsidRDefault="00310BB3" w:rsidP="00D121A3">
            <w:pPr>
              <w:pStyle w:val="TAC"/>
              <w:ind w:left="400" w:hanging="400"/>
              <w:rPr>
                <w:rFonts w:cs="Arial"/>
              </w:rPr>
            </w:pPr>
          </w:p>
        </w:tc>
        <w:tc>
          <w:tcPr>
            <w:tcW w:w="852" w:type="dxa"/>
          </w:tcPr>
          <w:p w:rsidR="00310BB3" w:rsidRPr="001B2E1A" w:rsidRDefault="00310BB3" w:rsidP="00D121A3">
            <w:pPr>
              <w:pStyle w:val="TAC"/>
              <w:ind w:left="400" w:hanging="400"/>
              <w:rPr>
                <w:rFonts w:cs="Arial"/>
              </w:rPr>
            </w:pPr>
            <w:r w:rsidRPr="001B2E1A">
              <w:rPr>
                <w:rFonts w:cs="Arial"/>
              </w:rPr>
              <w:t>1</w:t>
            </w:r>
          </w:p>
        </w:tc>
        <w:tc>
          <w:tcPr>
            <w:tcW w:w="852" w:type="dxa"/>
          </w:tcPr>
          <w:p w:rsidR="00310BB3" w:rsidRPr="001B2E1A" w:rsidRDefault="00310BB3" w:rsidP="00D121A3">
            <w:pPr>
              <w:pStyle w:val="TAC"/>
              <w:ind w:left="400" w:hanging="400"/>
              <w:rPr>
                <w:rFonts w:cs="Arial"/>
              </w:rPr>
            </w:pPr>
            <w:r w:rsidRPr="001B2E1A">
              <w:rPr>
                <w:rFonts w:cs="Arial"/>
              </w:rPr>
              <w:t>1</w:t>
            </w:r>
          </w:p>
        </w:tc>
        <w:tc>
          <w:tcPr>
            <w:tcW w:w="883" w:type="dxa"/>
          </w:tcPr>
          <w:p w:rsidR="00310BB3" w:rsidRPr="001B2E1A" w:rsidRDefault="00310BB3" w:rsidP="00D121A3">
            <w:pPr>
              <w:pStyle w:val="TAC"/>
              <w:ind w:left="400" w:hanging="400"/>
              <w:rPr>
                <w:rFonts w:cs="Arial"/>
              </w:rPr>
            </w:pPr>
            <w:r w:rsidRPr="001B2E1A">
              <w:rPr>
                <w:rFonts w:cs="Arial"/>
              </w:rPr>
              <w:t>2</w:t>
            </w:r>
          </w:p>
        </w:tc>
      </w:tr>
      <w:tr w:rsidR="00310BB3" w:rsidRPr="00396AEF" w:rsidTr="003A3215">
        <w:trPr>
          <w:jc w:val="center"/>
        </w:trPr>
        <w:tc>
          <w:tcPr>
            <w:tcW w:w="1951" w:type="dxa"/>
          </w:tcPr>
          <w:p w:rsidR="00310BB3" w:rsidRPr="00396AEF" w:rsidRDefault="00310BB3" w:rsidP="003349BB">
            <w:pPr>
              <w:pStyle w:val="TAL"/>
              <w:rPr>
                <w:rFonts w:cs="Arial"/>
                <w:lang w:eastAsia="en-US"/>
              </w:rPr>
            </w:pPr>
            <w:r w:rsidRPr="00396AEF">
              <w:rPr>
                <w:rFonts w:cs="Arial"/>
                <w:lang w:eastAsia="en-US"/>
              </w:rPr>
              <w:t>Binary Channel Bits</w:t>
            </w:r>
          </w:p>
        </w:tc>
        <w:tc>
          <w:tcPr>
            <w:tcW w:w="1121" w:type="dxa"/>
          </w:tcPr>
          <w:p w:rsidR="00310BB3" w:rsidRPr="00396AEF" w:rsidRDefault="004A044A" w:rsidP="00D121A3">
            <w:pPr>
              <w:pStyle w:val="TAC"/>
              <w:ind w:left="400" w:hanging="400"/>
              <w:rPr>
                <w:rFonts w:cs="Arial"/>
              </w:rPr>
            </w:pPr>
            <w:r w:rsidRPr="00396AEF">
              <w:rPr>
                <w:rFonts w:cs="Arial"/>
              </w:rPr>
              <w:t>Bits</w:t>
            </w:r>
          </w:p>
        </w:tc>
        <w:tc>
          <w:tcPr>
            <w:tcW w:w="852" w:type="dxa"/>
            <w:vAlign w:val="center"/>
          </w:tcPr>
          <w:p w:rsidR="00310BB3" w:rsidRPr="001B2E1A" w:rsidRDefault="00310BB3" w:rsidP="00D121A3">
            <w:pPr>
              <w:pStyle w:val="TAC"/>
              <w:ind w:left="400" w:hanging="400"/>
              <w:rPr>
                <w:rFonts w:cs="Arial"/>
              </w:rPr>
            </w:pPr>
            <w:r w:rsidRPr="001B2E1A">
              <w:rPr>
                <w:rFonts w:cs="Arial" w:hint="eastAsia"/>
              </w:rPr>
              <w:t>13728</w:t>
            </w:r>
          </w:p>
        </w:tc>
        <w:tc>
          <w:tcPr>
            <w:tcW w:w="852" w:type="dxa"/>
            <w:vAlign w:val="center"/>
          </w:tcPr>
          <w:p w:rsidR="00310BB3" w:rsidRPr="001B2E1A" w:rsidRDefault="00310BB3" w:rsidP="00310BB3">
            <w:pPr>
              <w:pStyle w:val="TAC"/>
              <w:ind w:left="400" w:hanging="400"/>
              <w:rPr>
                <w:rFonts w:cs="Arial"/>
                <w:lang w:eastAsia="zh-CN"/>
              </w:rPr>
            </w:pPr>
            <w:r w:rsidRPr="001B2E1A">
              <w:rPr>
                <w:rFonts w:cs="Arial" w:hint="eastAsia"/>
              </w:rPr>
              <w:t>17</w:t>
            </w:r>
            <w:r>
              <w:rPr>
                <w:rFonts w:cs="Arial" w:hint="eastAsia"/>
                <w:lang w:eastAsia="zh-CN"/>
              </w:rPr>
              <w:t>424</w:t>
            </w:r>
          </w:p>
        </w:tc>
        <w:tc>
          <w:tcPr>
            <w:tcW w:w="883" w:type="dxa"/>
            <w:vAlign w:val="center"/>
          </w:tcPr>
          <w:p w:rsidR="00310BB3" w:rsidRPr="001B2E1A" w:rsidRDefault="00310BB3" w:rsidP="00D121A3">
            <w:pPr>
              <w:pStyle w:val="TAC"/>
              <w:ind w:left="400" w:hanging="400"/>
              <w:rPr>
                <w:rFonts w:cs="Arial"/>
              </w:rPr>
            </w:pPr>
            <w:r w:rsidRPr="001B2E1A">
              <w:rPr>
                <w:rFonts w:cs="Arial" w:hint="eastAsia"/>
              </w:rPr>
              <w:t>35112</w:t>
            </w:r>
          </w:p>
        </w:tc>
      </w:tr>
      <w:tr w:rsidR="00310BB3" w:rsidRPr="00396AEF" w:rsidTr="003A3215">
        <w:trPr>
          <w:jc w:val="center"/>
        </w:trPr>
        <w:tc>
          <w:tcPr>
            <w:tcW w:w="1951" w:type="dxa"/>
          </w:tcPr>
          <w:p w:rsidR="00310BB3" w:rsidRPr="00396AEF" w:rsidRDefault="00310BB3" w:rsidP="003349BB">
            <w:pPr>
              <w:pStyle w:val="TAL"/>
              <w:rPr>
                <w:rFonts w:cs="Arial"/>
                <w:lang w:eastAsia="en-US"/>
              </w:rPr>
            </w:pPr>
            <w:r>
              <w:rPr>
                <w:rFonts w:cs="Arial"/>
                <w:lang w:eastAsia="en-US"/>
              </w:rPr>
              <w:t>LDPC Base graph</w:t>
            </w:r>
          </w:p>
        </w:tc>
        <w:tc>
          <w:tcPr>
            <w:tcW w:w="1121" w:type="dxa"/>
          </w:tcPr>
          <w:p w:rsidR="00310BB3" w:rsidRPr="00396AEF" w:rsidRDefault="00310BB3" w:rsidP="00D121A3">
            <w:pPr>
              <w:pStyle w:val="TAC"/>
              <w:ind w:left="400" w:hanging="400"/>
              <w:rPr>
                <w:rFonts w:cs="Arial"/>
              </w:rPr>
            </w:pPr>
          </w:p>
        </w:tc>
        <w:tc>
          <w:tcPr>
            <w:tcW w:w="852" w:type="dxa"/>
            <w:shd w:val="clear" w:color="auto" w:fill="auto"/>
          </w:tcPr>
          <w:p w:rsidR="00310BB3" w:rsidRPr="001B2E1A" w:rsidRDefault="00310BB3" w:rsidP="00D121A3">
            <w:pPr>
              <w:pStyle w:val="TAC"/>
              <w:ind w:left="400" w:hanging="400"/>
              <w:rPr>
                <w:rFonts w:cs="Arial"/>
              </w:rPr>
            </w:pPr>
            <w:r w:rsidRPr="001B2E1A">
              <w:rPr>
                <w:rFonts w:cs="Arial"/>
              </w:rPr>
              <w:t>1</w:t>
            </w:r>
          </w:p>
        </w:tc>
        <w:tc>
          <w:tcPr>
            <w:tcW w:w="852" w:type="dxa"/>
          </w:tcPr>
          <w:p w:rsidR="00310BB3" w:rsidRPr="001B2E1A" w:rsidRDefault="00310BB3" w:rsidP="00D121A3">
            <w:pPr>
              <w:pStyle w:val="TAC"/>
              <w:ind w:left="400" w:hanging="400"/>
              <w:rPr>
                <w:rFonts w:cs="Arial"/>
              </w:rPr>
            </w:pPr>
            <w:r w:rsidRPr="001B2E1A">
              <w:rPr>
                <w:rFonts w:cs="Arial"/>
              </w:rPr>
              <w:t>1</w:t>
            </w:r>
          </w:p>
        </w:tc>
        <w:tc>
          <w:tcPr>
            <w:tcW w:w="883" w:type="dxa"/>
          </w:tcPr>
          <w:p w:rsidR="00310BB3" w:rsidRPr="001B2E1A" w:rsidRDefault="00310BB3" w:rsidP="00D121A3">
            <w:pPr>
              <w:pStyle w:val="TAC"/>
              <w:ind w:left="400" w:hanging="400"/>
              <w:rPr>
                <w:rFonts w:cs="Arial"/>
              </w:rPr>
            </w:pPr>
            <w:r w:rsidRPr="001B2E1A">
              <w:rPr>
                <w:rFonts w:cs="Arial"/>
              </w:rPr>
              <w:t>1</w:t>
            </w:r>
          </w:p>
        </w:tc>
      </w:tr>
      <w:tr w:rsidR="00310BB3" w:rsidRPr="00396AEF" w:rsidTr="003A3215">
        <w:trPr>
          <w:jc w:val="center"/>
        </w:trPr>
        <w:tc>
          <w:tcPr>
            <w:tcW w:w="1951" w:type="dxa"/>
          </w:tcPr>
          <w:p w:rsidR="00310BB3" w:rsidRDefault="00310BB3" w:rsidP="00B50D0E">
            <w:pPr>
              <w:pStyle w:val="TAL"/>
              <w:rPr>
                <w:rFonts w:cs="Arial"/>
                <w:lang w:eastAsia="ko-KR"/>
              </w:rPr>
            </w:pPr>
            <w:r>
              <w:rPr>
                <w:rFonts w:cs="Arial" w:hint="eastAsia"/>
                <w:lang w:eastAsia="ko-KR"/>
              </w:rPr>
              <w:t>LDPC Set</w:t>
            </w:r>
            <w:r>
              <w:rPr>
                <w:rFonts w:cs="Arial"/>
                <w:lang w:eastAsia="ko-KR"/>
              </w:rPr>
              <w:t>(</w:t>
            </w:r>
            <w:r w:rsidR="00B50D0E">
              <w:rPr>
                <w:rFonts w:cs="Arial" w:hint="eastAsia"/>
                <w:lang w:eastAsia="zh-CN"/>
              </w:rPr>
              <w:t>α</w:t>
            </w:r>
            <w:r>
              <w:rPr>
                <w:rFonts w:cs="Arial"/>
                <w:lang w:eastAsia="ko-KR"/>
              </w:rPr>
              <w:t>)</w:t>
            </w:r>
          </w:p>
        </w:tc>
        <w:tc>
          <w:tcPr>
            <w:tcW w:w="1121" w:type="dxa"/>
          </w:tcPr>
          <w:p w:rsidR="00310BB3" w:rsidRPr="00396AEF" w:rsidRDefault="00310BB3" w:rsidP="00D121A3">
            <w:pPr>
              <w:pStyle w:val="TAC"/>
              <w:ind w:left="400" w:hanging="400"/>
              <w:rPr>
                <w:rFonts w:cs="Arial"/>
              </w:rPr>
            </w:pPr>
          </w:p>
        </w:tc>
        <w:tc>
          <w:tcPr>
            <w:tcW w:w="852" w:type="dxa"/>
            <w:shd w:val="clear" w:color="auto" w:fill="auto"/>
            <w:vAlign w:val="center"/>
          </w:tcPr>
          <w:p w:rsidR="00310BB3" w:rsidRPr="001B2E1A" w:rsidRDefault="00753059" w:rsidP="00D121A3">
            <w:pPr>
              <w:pStyle w:val="TAC"/>
              <w:ind w:left="400" w:hanging="400"/>
              <w:rPr>
                <w:rFonts w:cs="Arial"/>
                <w:lang w:eastAsia="zh-CN"/>
              </w:rPr>
            </w:pPr>
            <w:r>
              <w:rPr>
                <w:rFonts w:cs="Arial" w:hint="eastAsia"/>
                <w:lang w:eastAsia="zh-CN"/>
              </w:rPr>
              <w:t>15</w:t>
            </w:r>
          </w:p>
        </w:tc>
        <w:tc>
          <w:tcPr>
            <w:tcW w:w="852" w:type="dxa"/>
            <w:vAlign w:val="center"/>
          </w:tcPr>
          <w:p w:rsidR="00310BB3" w:rsidRPr="001B2E1A" w:rsidRDefault="00753059" w:rsidP="00D121A3">
            <w:pPr>
              <w:pStyle w:val="TAC"/>
              <w:ind w:left="400" w:hanging="400"/>
              <w:rPr>
                <w:rFonts w:cs="Arial"/>
                <w:lang w:eastAsia="zh-CN"/>
              </w:rPr>
            </w:pPr>
            <w:r>
              <w:rPr>
                <w:rFonts w:cs="Arial" w:hint="eastAsia"/>
                <w:lang w:eastAsia="zh-CN"/>
              </w:rPr>
              <w:t>9</w:t>
            </w:r>
          </w:p>
        </w:tc>
        <w:tc>
          <w:tcPr>
            <w:tcW w:w="883" w:type="dxa"/>
            <w:vAlign w:val="center"/>
          </w:tcPr>
          <w:p w:rsidR="00310BB3" w:rsidRPr="001B2E1A" w:rsidRDefault="00753059" w:rsidP="00D121A3">
            <w:pPr>
              <w:pStyle w:val="TAC"/>
              <w:ind w:left="400" w:hanging="400"/>
              <w:rPr>
                <w:rFonts w:cs="Arial"/>
                <w:lang w:eastAsia="zh-CN"/>
              </w:rPr>
            </w:pPr>
            <w:r>
              <w:rPr>
                <w:rFonts w:cs="Arial" w:hint="eastAsia"/>
                <w:lang w:eastAsia="zh-CN"/>
              </w:rPr>
              <w:t>9</w:t>
            </w:r>
          </w:p>
        </w:tc>
      </w:tr>
      <w:tr w:rsidR="005F3158" w:rsidRPr="00396AEF" w:rsidTr="003A3215">
        <w:trPr>
          <w:jc w:val="center"/>
        </w:trPr>
        <w:tc>
          <w:tcPr>
            <w:tcW w:w="1951" w:type="dxa"/>
          </w:tcPr>
          <w:p w:rsidR="005F3158" w:rsidRPr="00C90308" w:rsidRDefault="005F3158" w:rsidP="003349BB">
            <w:pPr>
              <w:pStyle w:val="TAL"/>
              <w:rPr>
                <w:rFonts w:cs="Arial"/>
                <w:highlight w:val="yellow"/>
                <w:lang w:eastAsia="zh-CN"/>
              </w:rPr>
            </w:pPr>
            <w:r w:rsidRPr="00C90308">
              <w:rPr>
                <w:rFonts w:cs="Arial" w:hint="eastAsia"/>
                <w:highlight w:val="yellow"/>
                <w:lang w:eastAsia="zh-CN"/>
              </w:rPr>
              <w:t>LDPC Lifting(</w:t>
            </w:r>
            <w:r w:rsidRPr="00C90308">
              <w:rPr>
                <w:rFonts w:cs="Arial" w:hint="eastAsia"/>
                <w:highlight w:val="yellow"/>
                <w:lang w:eastAsia="zh-CN"/>
              </w:rPr>
              <w:t>Δ</w:t>
            </w:r>
            <w:r w:rsidRPr="00C90308">
              <w:rPr>
                <w:rFonts w:cs="Arial" w:hint="eastAsia"/>
                <w:highlight w:val="yellow"/>
                <w:lang w:eastAsia="zh-CN"/>
              </w:rPr>
              <w:t>Z)</w:t>
            </w:r>
          </w:p>
        </w:tc>
        <w:tc>
          <w:tcPr>
            <w:tcW w:w="1121" w:type="dxa"/>
          </w:tcPr>
          <w:p w:rsidR="005F3158" w:rsidRPr="00C90308" w:rsidRDefault="005F3158" w:rsidP="00D121A3">
            <w:pPr>
              <w:pStyle w:val="TAC"/>
              <w:ind w:left="400" w:hanging="400"/>
              <w:rPr>
                <w:rFonts w:cs="Arial"/>
                <w:highlight w:val="yellow"/>
              </w:rPr>
            </w:pPr>
          </w:p>
        </w:tc>
        <w:tc>
          <w:tcPr>
            <w:tcW w:w="852" w:type="dxa"/>
            <w:shd w:val="clear" w:color="auto" w:fill="auto"/>
            <w:vAlign w:val="center"/>
          </w:tcPr>
          <w:p w:rsidR="005F3158" w:rsidRPr="00C90308" w:rsidRDefault="005F3158" w:rsidP="00D121A3">
            <w:pPr>
              <w:pStyle w:val="TAC"/>
              <w:ind w:left="400" w:hanging="400"/>
              <w:rPr>
                <w:rFonts w:cs="Arial"/>
                <w:highlight w:val="yellow"/>
                <w:lang w:eastAsia="zh-CN"/>
              </w:rPr>
            </w:pPr>
            <w:r w:rsidRPr="00C90308">
              <w:rPr>
                <w:rFonts w:cs="Arial" w:hint="eastAsia"/>
                <w:highlight w:val="yellow"/>
                <w:lang w:eastAsia="zh-CN"/>
              </w:rPr>
              <w:t>30</w:t>
            </w:r>
          </w:p>
        </w:tc>
        <w:tc>
          <w:tcPr>
            <w:tcW w:w="852" w:type="dxa"/>
            <w:vAlign w:val="center"/>
          </w:tcPr>
          <w:p w:rsidR="005F3158" w:rsidRPr="00C90308" w:rsidRDefault="00753059" w:rsidP="00D121A3">
            <w:pPr>
              <w:pStyle w:val="TAC"/>
              <w:ind w:left="400" w:hanging="400"/>
              <w:rPr>
                <w:rFonts w:cs="Arial"/>
                <w:highlight w:val="yellow"/>
                <w:lang w:eastAsia="zh-CN"/>
              </w:rPr>
            </w:pPr>
            <w:r w:rsidRPr="00C90308">
              <w:rPr>
                <w:rFonts w:cs="Arial" w:hint="eastAsia"/>
                <w:highlight w:val="yellow"/>
                <w:lang w:eastAsia="zh-CN"/>
              </w:rPr>
              <w:t>24</w:t>
            </w:r>
          </w:p>
        </w:tc>
        <w:tc>
          <w:tcPr>
            <w:tcW w:w="883" w:type="dxa"/>
            <w:vAlign w:val="center"/>
          </w:tcPr>
          <w:p w:rsidR="005F3158" w:rsidRPr="001B2E1A" w:rsidRDefault="00753059" w:rsidP="00D121A3">
            <w:pPr>
              <w:pStyle w:val="TAC"/>
              <w:ind w:left="400" w:hanging="400"/>
              <w:rPr>
                <w:rFonts w:cs="Arial"/>
                <w:lang w:eastAsia="zh-CN"/>
              </w:rPr>
            </w:pPr>
            <w:r w:rsidRPr="00C90308">
              <w:rPr>
                <w:rFonts w:cs="Arial" w:hint="eastAsia"/>
                <w:highlight w:val="yellow"/>
                <w:lang w:eastAsia="zh-CN"/>
              </w:rPr>
              <w:t>22</w:t>
            </w:r>
          </w:p>
        </w:tc>
      </w:tr>
    </w:tbl>
    <w:p w:rsidR="00D121A3" w:rsidRDefault="00D121A3" w:rsidP="003B26D2">
      <w:pPr>
        <w:spacing w:afterLines="50" w:after="120"/>
        <w:jc w:val="both"/>
        <w:rPr>
          <w:rFonts w:ascii="Calibri" w:eastAsiaTheme="minorEastAsia" w:hAnsi="Calibri" w:cs="Arial"/>
          <w:lang w:val="en-US" w:eastAsia="zh-CN"/>
        </w:rPr>
      </w:pPr>
    </w:p>
    <w:p w:rsidR="00F13E20" w:rsidRDefault="007C65EC" w:rsidP="00F13E20">
      <w:pPr>
        <w:spacing w:afterLines="50" w:after="120"/>
        <w:jc w:val="center"/>
        <w:rPr>
          <w:rFonts w:ascii="Calibri" w:eastAsiaTheme="minorEastAsia" w:hAnsi="Calibri" w:cs="Arial"/>
          <w:lang w:val="en-US" w:eastAsia="zh-CN"/>
        </w:rPr>
      </w:pPr>
      <w:r>
        <w:rPr>
          <w:rFonts w:ascii="Calibri" w:eastAsiaTheme="minorEastAsia" w:hAnsi="Calibri" w:cs="Arial" w:hint="eastAsia"/>
          <w:noProof/>
          <w:lang w:val="en-US" w:eastAsia="zh-CN"/>
        </w:rPr>
        <w:lastRenderedPageBreak/>
        <w:drawing>
          <wp:inline distT="0" distB="0" distL="0" distR="0">
            <wp:extent cx="4589584" cy="3247128"/>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dpc.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91526" cy="3248502"/>
                    </a:xfrm>
                    <a:prstGeom prst="rect">
                      <a:avLst/>
                    </a:prstGeom>
                  </pic:spPr>
                </pic:pic>
              </a:graphicData>
            </a:graphic>
          </wp:inline>
        </w:drawing>
      </w:r>
    </w:p>
    <w:p w:rsidR="007E1DFA" w:rsidRPr="001A381D" w:rsidRDefault="007E1DFA" w:rsidP="007E1DFA">
      <w:pPr>
        <w:pStyle w:val="Caption"/>
        <w:jc w:val="center"/>
      </w:pPr>
      <w:bookmarkStart w:id="2" w:name="_Ref494636133"/>
      <w:proofErr w:type="gramStart"/>
      <w:r>
        <w:t xml:space="preserve">Figure </w:t>
      </w:r>
      <w:fldSimple w:instr=" SEQ Figure \* ARABIC ">
        <w:r>
          <w:t>1</w:t>
        </w:r>
      </w:fldSimple>
      <w:bookmarkEnd w:id="2"/>
      <w:r>
        <w:t>.</w:t>
      </w:r>
      <w:proofErr w:type="gramEnd"/>
      <w:r>
        <w:t xml:space="preserve"> </w:t>
      </w:r>
      <w:r w:rsidR="00EB1599">
        <w:t>REFSENS</w:t>
      </w:r>
      <w:r>
        <w:t xml:space="preserve"> BLER performance </w:t>
      </w:r>
    </w:p>
    <w:p w:rsidR="00AE281D" w:rsidRDefault="00AE281D" w:rsidP="00AE281D">
      <w:pPr>
        <w:pStyle w:val="Caption"/>
        <w:keepNext/>
        <w:jc w:val="center"/>
        <w:rPr>
          <w:rFonts w:eastAsiaTheme="minorEastAsia"/>
          <w:lang w:eastAsia="zh-CN"/>
        </w:rPr>
      </w:pPr>
      <w:proofErr w:type="gramStart"/>
      <w:r>
        <w:t xml:space="preserve">Table </w:t>
      </w:r>
      <w:fldSimple w:instr=" SEQ Table \* ARABIC ">
        <w:r>
          <w:rPr>
            <w:noProof/>
          </w:rPr>
          <w:t>2</w:t>
        </w:r>
      </w:fldSimple>
      <w:r>
        <w:t>.</w:t>
      </w:r>
      <w:proofErr w:type="gramEnd"/>
      <w:r>
        <w:t xml:space="preserve"> Summary of Target SNR</w:t>
      </w:r>
      <w:r>
        <w:rPr>
          <w:noProof/>
        </w:rPr>
        <w:t xml:space="preserve"> (for 5% BLER)</w:t>
      </w:r>
    </w:p>
    <w:tbl>
      <w:tblPr>
        <w:tblStyle w:val="TableGrid"/>
        <w:tblW w:w="0" w:type="auto"/>
        <w:jc w:val="center"/>
        <w:tblLook w:val="04A0" w:firstRow="1" w:lastRow="0" w:firstColumn="1" w:lastColumn="0" w:noHBand="0" w:noVBand="1"/>
      </w:tblPr>
      <w:tblGrid>
        <w:gridCol w:w="1508"/>
        <w:gridCol w:w="1508"/>
        <w:gridCol w:w="1508"/>
        <w:gridCol w:w="1509"/>
      </w:tblGrid>
      <w:tr w:rsidR="00AE281D" w:rsidTr="002B27CC">
        <w:trPr>
          <w:trHeight w:val="290"/>
          <w:jc w:val="center"/>
        </w:trPr>
        <w:tc>
          <w:tcPr>
            <w:tcW w:w="1508" w:type="dxa"/>
            <w:vAlign w:val="center"/>
          </w:tcPr>
          <w:p w:rsidR="00AE281D" w:rsidRPr="003F03DC" w:rsidRDefault="00AE281D" w:rsidP="003349BB">
            <w:pPr>
              <w:jc w:val="center"/>
              <w:rPr>
                <w:rFonts w:ascii="Arial" w:hAnsi="Arial" w:cs="Arial"/>
                <w:color w:val="000000"/>
                <w:sz w:val="18"/>
                <w:lang w:val="en-US" w:eastAsia="ko-KR"/>
              </w:rPr>
            </w:pPr>
            <w:r w:rsidRPr="003F03DC">
              <w:rPr>
                <w:rFonts w:ascii="Arial" w:hAnsi="Arial" w:cs="Arial"/>
                <w:color w:val="000000"/>
                <w:sz w:val="18"/>
                <w:lang w:val="en-US" w:eastAsia="ko-KR"/>
              </w:rPr>
              <w:t>FRC</w:t>
            </w:r>
          </w:p>
        </w:tc>
        <w:tc>
          <w:tcPr>
            <w:tcW w:w="1508" w:type="dxa"/>
          </w:tcPr>
          <w:p w:rsidR="00AE281D" w:rsidRPr="00396AEF" w:rsidRDefault="00AE281D" w:rsidP="003349BB">
            <w:pPr>
              <w:pStyle w:val="TAC"/>
              <w:ind w:left="400" w:hanging="400"/>
              <w:rPr>
                <w:rFonts w:cs="Arial"/>
                <w:lang w:eastAsia="zh-CN"/>
              </w:rPr>
            </w:pPr>
            <w:r>
              <w:rPr>
                <w:rFonts w:cs="Arial"/>
                <w:lang w:eastAsia="zh-CN"/>
              </w:rPr>
              <w:t>S</w:t>
            </w:r>
            <w:r>
              <w:rPr>
                <w:rFonts w:cs="Arial" w:hint="eastAsia"/>
                <w:lang w:eastAsia="zh-CN"/>
              </w:rPr>
              <w:t>et1</w:t>
            </w:r>
          </w:p>
        </w:tc>
        <w:tc>
          <w:tcPr>
            <w:tcW w:w="1508" w:type="dxa"/>
          </w:tcPr>
          <w:p w:rsidR="00AE281D" w:rsidRPr="00396AEF" w:rsidRDefault="00AE281D" w:rsidP="003349BB">
            <w:pPr>
              <w:pStyle w:val="TAC"/>
              <w:ind w:left="400" w:hanging="400"/>
              <w:rPr>
                <w:rFonts w:cs="Arial"/>
                <w:lang w:eastAsia="zh-CN"/>
              </w:rPr>
            </w:pPr>
            <w:r>
              <w:rPr>
                <w:rFonts w:cs="Arial"/>
                <w:lang w:eastAsia="zh-CN"/>
              </w:rPr>
              <w:t>S</w:t>
            </w:r>
            <w:r>
              <w:rPr>
                <w:rFonts w:cs="Arial" w:hint="eastAsia"/>
                <w:lang w:eastAsia="zh-CN"/>
              </w:rPr>
              <w:t>et2</w:t>
            </w:r>
          </w:p>
        </w:tc>
        <w:tc>
          <w:tcPr>
            <w:tcW w:w="1509" w:type="dxa"/>
          </w:tcPr>
          <w:p w:rsidR="00AE281D" w:rsidRPr="00396AEF" w:rsidRDefault="00AE281D" w:rsidP="00AE281D">
            <w:pPr>
              <w:pStyle w:val="TAC"/>
              <w:ind w:left="400" w:hanging="400"/>
              <w:rPr>
                <w:rFonts w:cs="Arial"/>
                <w:lang w:eastAsia="zh-CN"/>
              </w:rPr>
            </w:pPr>
            <w:r>
              <w:rPr>
                <w:rFonts w:cs="Arial"/>
                <w:lang w:eastAsia="zh-CN"/>
              </w:rPr>
              <w:t>S</w:t>
            </w:r>
            <w:r>
              <w:rPr>
                <w:rFonts w:cs="Arial" w:hint="eastAsia"/>
                <w:lang w:eastAsia="zh-CN"/>
              </w:rPr>
              <w:t>et3</w:t>
            </w:r>
          </w:p>
        </w:tc>
      </w:tr>
      <w:tr w:rsidR="00AE281D" w:rsidTr="002B27CC">
        <w:trPr>
          <w:trHeight w:val="297"/>
          <w:jc w:val="center"/>
        </w:trPr>
        <w:tc>
          <w:tcPr>
            <w:tcW w:w="1508" w:type="dxa"/>
            <w:vAlign w:val="center"/>
          </w:tcPr>
          <w:p w:rsidR="00AE281D" w:rsidRPr="003F03DC" w:rsidRDefault="00AE281D" w:rsidP="003349BB">
            <w:pPr>
              <w:rPr>
                <w:rFonts w:ascii="Arial" w:hAnsi="Arial" w:cs="Arial"/>
                <w:color w:val="000000"/>
                <w:sz w:val="18"/>
                <w:lang w:val="en-US" w:eastAsia="ko-KR"/>
              </w:rPr>
            </w:pPr>
            <w:proofErr w:type="spellStart"/>
            <w:r w:rsidRPr="003F03DC">
              <w:rPr>
                <w:rFonts w:ascii="Arial" w:hAnsi="Arial" w:cs="Arial"/>
                <w:color w:val="000000"/>
                <w:sz w:val="18"/>
                <w:lang w:val="en-US" w:eastAsia="ko-KR"/>
              </w:rPr>
              <w:t>SNR</w:t>
            </w:r>
            <w:r w:rsidRPr="003F03DC">
              <w:rPr>
                <w:rFonts w:ascii="Arial" w:hAnsi="Arial" w:cs="Arial"/>
                <w:color w:val="000000"/>
                <w:sz w:val="18"/>
                <w:vertAlign w:val="subscript"/>
                <w:lang w:val="en-US" w:eastAsia="ko-KR"/>
              </w:rPr>
              <w:t>Target</w:t>
            </w:r>
            <w:proofErr w:type="spellEnd"/>
            <w:r w:rsidRPr="003F03DC">
              <w:rPr>
                <w:rFonts w:ascii="Arial" w:hAnsi="Arial" w:cs="Arial"/>
                <w:color w:val="000000"/>
                <w:sz w:val="18"/>
                <w:vertAlign w:val="subscript"/>
                <w:lang w:val="en-US" w:eastAsia="ko-KR"/>
              </w:rPr>
              <w:t xml:space="preserve"> </w:t>
            </w:r>
            <w:r w:rsidRPr="003F03DC">
              <w:rPr>
                <w:rFonts w:ascii="Arial" w:hAnsi="Arial" w:cs="Arial"/>
                <w:color w:val="000000"/>
                <w:sz w:val="18"/>
                <w:lang w:val="en-US" w:eastAsia="ko-KR"/>
              </w:rPr>
              <w:t>[dB]</w:t>
            </w:r>
          </w:p>
        </w:tc>
        <w:tc>
          <w:tcPr>
            <w:tcW w:w="1508" w:type="dxa"/>
            <w:vAlign w:val="center"/>
          </w:tcPr>
          <w:p w:rsidR="00AE281D" w:rsidRPr="00480966" w:rsidRDefault="00AE281D" w:rsidP="00AE281D">
            <w:pPr>
              <w:jc w:val="center"/>
              <w:rPr>
                <w:rFonts w:ascii="Arial" w:hAnsi="Arial" w:cs="Arial"/>
                <w:color w:val="000000"/>
                <w:sz w:val="18"/>
                <w:lang w:val="en-US" w:eastAsia="ko-KR"/>
              </w:rPr>
            </w:pPr>
            <w:r w:rsidRPr="00480966">
              <w:rPr>
                <w:rFonts w:ascii="Arial" w:hAnsi="Arial" w:cs="Arial"/>
                <w:color w:val="000000"/>
                <w:sz w:val="18"/>
                <w:lang w:val="en-US" w:eastAsia="ko-KR"/>
              </w:rPr>
              <w:t>-</w:t>
            </w:r>
            <w:r>
              <w:rPr>
                <w:rFonts w:ascii="Arial" w:eastAsiaTheme="minorEastAsia" w:hAnsi="Arial" w:cs="Arial" w:hint="eastAsia"/>
                <w:color w:val="000000"/>
                <w:sz w:val="18"/>
                <w:lang w:val="en-US" w:eastAsia="zh-CN"/>
              </w:rPr>
              <w:t>0.68</w:t>
            </w:r>
            <w:r w:rsidRPr="00480966">
              <w:rPr>
                <w:rFonts w:ascii="Arial" w:hAnsi="Arial" w:cs="Arial"/>
                <w:color w:val="000000"/>
                <w:sz w:val="18"/>
                <w:lang w:val="en-US" w:eastAsia="ko-KR"/>
              </w:rPr>
              <w:t xml:space="preserve"> </w:t>
            </w:r>
          </w:p>
        </w:tc>
        <w:tc>
          <w:tcPr>
            <w:tcW w:w="1508" w:type="dxa"/>
            <w:vAlign w:val="center"/>
          </w:tcPr>
          <w:p w:rsidR="00AE281D" w:rsidRPr="00AE281D" w:rsidRDefault="00AE281D" w:rsidP="003349BB">
            <w:pPr>
              <w:jc w:val="center"/>
              <w:rPr>
                <w:rFonts w:ascii="Arial" w:eastAsiaTheme="minorEastAsia" w:hAnsi="Arial" w:cs="Arial"/>
                <w:color w:val="000000"/>
                <w:sz w:val="18"/>
                <w:lang w:val="en-US" w:eastAsia="zh-CN"/>
              </w:rPr>
            </w:pPr>
            <w:r>
              <w:rPr>
                <w:rFonts w:ascii="Arial" w:hAnsi="Arial" w:cs="Arial"/>
                <w:color w:val="000000"/>
                <w:sz w:val="18"/>
                <w:lang w:val="en-US" w:eastAsia="ko-KR"/>
              </w:rPr>
              <w:t>-1.</w:t>
            </w:r>
            <w:r>
              <w:rPr>
                <w:rFonts w:ascii="Arial" w:eastAsiaTheme="minorEastAsia" w:hAnsi="Arial" w:cs="Arial" w:hint="eastAsia"/>
                <w:color w:val="000000"/>
                <w:sz w:val="18"/>
                <w:lang w:val="en-US" w:eastAsia="zh-CN"/>
              </w:rPr>
              <w:t>11</w:t>
            </w:r>
          </w:p>
        </w:tc>
        <w:tc>
          <w:tcPr>
            <w:tcW w:w="1509" w:type="dxa"/>
            <w:vAlign w:val="center"/>
          </w:tcPr>
          <w:p w:rsidR="00AE281D" w:rsidRPr="00AE281D" w:rsidRDefault="00AE281D" w:rsidP="003349BB">
            <w:pPr>
              <w:jc w:val="center"/>
              <w:rPr>
                <w:rFonts w:ascii="Arial" w:eastAsiaTheme="minorEastAsia" w:hAnsi="Arial" w:cs="Arial"/>
                <w:color w:val="000000"/>
                <w:sz w:val="18"/>
                <w:lang w:val="en-US" w:eastAsia="zh-CN"/>
              </w:rPr>
            </w:pPr>
            <w:r>
              <w:rPr>
                <w:rFonts w:ascii="Arial" w:hAnsi="Arial" w:cs="Arial"/>
                <w:color w:val="000000"/>
                <w:sz w:val="18"/>
                <w:lang w:val="en-US" w:eastAsia="ko-KR"/>
              </w:rPr>
              <w:t>-1.</w:t>
            </w:r>
            <w:r>
              <w:rPr>
                <w:rFonts w:ascii="Arial" w:eastAsiaTheme="minorEastAsia" w:hAnsi="Arial" w:cs="Arial" w:hint="eastAsia"/>
                <w:color w:val="000000"/>
                <w:sz w:val="18"/>
                <w:lang w:val="en-US" w:eastAsia="zh-CN"/>
              </w:rPr>
              <w:t>09</w:t>
            </w:r>
          </w:p>
        </w:tc>
      </w:tr>
    </w:tbl>
    <w:p w:rsidR="00AE281D" w:rsidRPr="00AE281D" w:rsidRDefault="00AE281D" w:rsidP="00AE281D">
      <w:pPr>
        <w:rPr>
          <w:rFonts w:eastAsiaTheme="minor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4814DF" w:rsidRDefault="008C3644" w:rsidP="004814DF">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C90308">
        <w:rPr>
          <w:rFonts w:ascii="Calibri" w:eastAsia="宋体" w:hAnsi="Calibri" w:cs="Arial" w:hint="eastAsia"/>
          <w:lang w:val="en-US" w:eastAsia="zh-CN"/>
        </w:rPr>
        <w:t>provide</w:t>
      </w:r>
      <w:r w:rsidR="0081468E" w:rsidRPr="00192D21">
        <w:rPr>
          <w:rFonts w:ascii="Calibri" w:eastAsia="宋体" w:hAnsi="Calibri" w:cs="Arial" w:hint="eastAsia"/>
          <w:lang w:val="en-US" w:eastAsia="zh-CN"/>
        </w:rPr>
        <w:t xml:space="preserve"> </w:t>
      </w:r>
      <w:r w:rsidR="001E5CCD">
        <w:rPr>
          <w:rFonts w:ascii="Calibri" w:eastAsia="宋体" w:hAnsi="Calibri" w:cs="Arial" w:hint="eastAsia"/>
          <w:lang w:val="en-US" w:eastAsia="zh-CN"/>
        </w:rPr>
        <w:t>our</w:t>
      </w:r>
      <w:r w:rsidR="00C90308">
        <w:rPr>
          <w:rFonts w:ascii="Calibri" w:eastAsia="宋体" w:hAnsi="Calibri" w:cs="Arial" w:hint="eastAsia"/>
          <w:lang w:val="en-US" w:eastAsia="zh-CN"/>
        </w:rPr>
        <w:t xml:space="preserve"> detailed</w:t>
      </w:r>
      <w:r w:rsidR="001E5CCD">
        <w:rPr>
          <w:rFonts w:ascii="Calibri" w:eastAsia="宋体" w:hAnsi="Calibri" w:cs="Arial" w:hint="eastAsia"/>
          <w:lang w:val="en-US" w:eastAsia="zh-CN"/>
        </w:rPr>
        <w:t xml:space="preserve"> simulation </w:t>
      </w:r>
      <w:r w:rsidR="007E1DFA">
        <w:rPr>
          <w:rFonts w:ascii="Calibri" w:eastAsia="宋体" w:hAnsi="Calibri" w:cs="Arial" w:hint="eastAsia"/>
          <w:lang w:val="en-US" w:eastAsia="zh-CN"/>
        </w:rPr>
        <w:t xml:space="preserve">assumptions and </w:t>
      </w:r>
      <w:r w:rsidR="00B22909">
        <w:rPr>
          <w:rFonts w:ascii="Calibri" w:eastAsia="宋体" w:hAnsi="Calibri" w:cs="Arial" w:hint="eastAsia"/>
          <w:lang w:val="en-US" w:eastAsia="zh-CN"/>
        </w:rPr>
        <w:t xml:space="preserve">performance </w:t>
      </w:r>
      <w:r w:rsidR="001E5CCD">
        <w:rPr>
          <w:rFonts w:ascii="Calibri" w:eastAsia="宋体" w:hAnsi="Calibri" w:cs="Arial" w:hint="eastAsia"/>
          <w:lang w:val="en-US" w:eastAsia="zh-CN"/>
        </w:rPr>
        <w:t>results</w:t>
      </w:r>
      <w:r w:rsidR="00C90308">
        <w:rPr>
          <w:rFonts w:ascii="Calibri" w:eastAsia="宋体" w:hAnsi="Calibri" w:cs="Arial" w:hint="eastAsia"/>
          <w:lang w:val="en-US" w:eastAsia="zh-CN"/>
        </w:rPr>
        <w:t xml:space="preserve"> for alignment purpose</w:t>
      </w:r>
      <w:r w:rsidR="001E5CCD">
        <w:rPr>
          <w:rFonts w:ascii="Calibri" w:eastAsia="宋体" w:hAnsi="Calibri" w:cs="Arial" w:hint="eastAsia"/>
          <w:lang w:val="en-US" w:eastAsia="zh-CN"/>
        </w:rPr>
        <w:t xml:space="preserve"> </w:t>
      </w:r>
      <w:r w:rsidR="00EB1599">
        <w:rPr>
          <w:rFonts w:ascii="Calibri" w:eastAsia="宋体" w:hAnsi="Calibri" w:cs="Arial" w:hint="eastAsia"/>
          <w:lang w:val="en-US" w:eastAsia="zh-CN"/>
        </w:rPr>
        <w:t xml:space="preserve">based </w:t>
      </w:r>
      <w:r w:rsidR="00C90308">
        <w:rPr>
          <w:rFonts w:ascii="Calibri" w:eastAsia="宋体" w:hAnsi="Calibri" w:cs="Arial" w:hint="eastAsia"/>
          <w:lang w:val="en-US" w:eastAsia="zh-CN"/>
        </w:rPr>
        <w:t xml:space="preserve">on the agreed </w:t>
      </w:r>
      <w:r w:rsidR="007E1DFA">
        <w:rPr>
          <w:lang w:eastAsia="zh-CN"/>
        </w:rPr>
        <w:t>FR</w:t>
      </w:r>
      <w:r w:rsidR="007E1DFA">
        <w:rPr>
          <w:rFonts w:eastAsiaTheme="minorEastAsia" w:hint="eastAsia"/>
          <w:lang w:eastAsia="zh-CN"/>
        </w:rPr>
        <w:t>C</w:t>
      </w:r>
      <w:r w:rsidR="00EB1599">
        <w:rPr>
          <w:rFonts w:eastAsiaTheme="minorEastAsia" w:hint="eastAsia"/>
          <w:lang w:eastAsia="zh-CN"/>
        </w:rPr>
        <w:t xml:space="preserve"> </w:t>
      </w:r>
      <w:r w:rsidR="00EB1599" w:rsidRPr="00872E31">
        <w:rPr>
          <w:lang w:eastAsia="zh-CN"/>
        </w:rPr>
        <w:t>parameters</w:t>
      </w:r>
      <w:r w:rsidR="007E1DFA">
        <w:rPr>
          <w:rFonts w:eastAsiaTheme="minorEastAsia" w:hint="eastAsia"/>
          <w:lang w:eastAsia="zh-CN"/>
        </w:rPr>
        <w:t>.</w:t>
      </w:r>
      <w:r w:rsidR="006318AE">
        <w:rPr>
          <w:rFonts w:eastAsiaTheme="minorEastAsia" w:hint="eastAsia"/>
          <w:lang w:eastAsia="zh-CN"/>
        </w:rPr>
        <w:t xml:space="preserve"> </w:t>
      </w:r>
      <w:r w:rsidR="00C90308">
        <w:rPr>
          <w:rFonts w:eastAsiaTheme="minorEastAsia" w:hint="eastAsia"/>
          <w:lang w:eastAsia="zh-CN"/>
        </w:rPr>
        <w:t xml:space="preserve">Without implementation </w:t>
      </w:r>
      <w:r w:rsidR="00C90308">
        <w:rPr>
          <w:rFonts w:eastAsiaTheme="minorEastAsia"/>
          <w:lang w:eastAsia="zh-CN"/>
        </w:rPr>
        <w:t>impairment</w:t>
      </w:r>
      <w:r w:rsidR="00C90308">
        <w:rPr>
          <w:rFonts w:eastAsiaTheme="minorEastAsia" w:hint="eastAsia"/>
          <w:lang w:eastAsia="zh-CN"/>
        </w:rPr>
        <w:t xml:space="preserve"> into account, target SNR values for 5% BLER are provided in the below table. </w:t>
      </w:r>
    </w:p>
    <w:tbl>
      <w:tblPr>
        <w:tblStyle w:val="TableGrid"/>
        <w:tblW w:w="0" w:type="auto"/>
        <w:jc w:val="center"/>
        <w:tblLook w:val="04A0" w:firstRow="1" w:lastRow="0" w:firstColumn="1" w:lastColumn="0" w:noHBand="0" w:noVBand="1"/>
      </w:tblPr>
      <w:tblGrid>
        <w:gridCol w:w="1508"/>
        <w:gridCol w:w="1508"/>
        <w:gridCol w:w="1508"/>
        <w:gridCol w:w="1509"/>
      </w:tblGrid>
      <w:tr w:rsidR="006318AE" w:rsidTr="003349BB">
        <w:trPr>
          <w:trHeight w:val="290"/>
          <w:jc w:val="center"/>
        </w:trPr>
        <w:tc>
          <w:tcPr>
            <w:tcW w:w="1508" w:type="dxa"/>
            <w:vAlign w:val="center"/>
          </w:tcPr>
          <w:p w:rsidR="006318AE" w:rsidRPr="003F03DC" w:rsidRDefault="006318AE" w:rsidP="003349BB">
            <w:pPr>
              <w:jc w:val="center"/>
              <w:rPr>
                <w:rFonts w:ascii="Arial" w:hAnsi="Arial" w:cs="Arial"/>
                <w:color w:val="000000"/>
                <w:sz w:val="18"/>
                <w:lang w:val="en-US" w:eastAsia="ko-KR"/>
              </w:rPr>
            </w:pPr>
            <w:r w:rsidRPr="003F03DC">
              <w:rPr>
                <w:rFonts w:ascii="Arial" w:hAnsi="Arial" w:cs="Arial"/>
                <w:color w:val="000000"/>
                <w:sz w:val="18"/>
                <w:lang w:val="en-US" w:eastAsia="ko-KR"/>
              </w:rPr>
              <w:t>FRC</w:t>
            </w:r>
          </w:p>
        </w:tc>
        <w:tc>
          <w:tcPr>
            <w:tcW w:w="1508" w:type="dxa"/>
          </w:tcPr>
          <w:p w:rsidR="006318AE" w:rsidRPr="00396AEF" w:rsidRDefault="006318AE" w:rsidP="003349BB">
            <w:pPr>
              <w:pStyle w:val="TAC"/>
              <w:ind w:left="400" w:hanging="400"/>
              <w:rPr>
                <w:rFonts w:cs="Arial"/>
                <w:lang w:eastAsia="zh-CN"/>
              </w:rPr>
            </w:pPr>
            <w:r>
              <w:rPr>
                <w:rFonts w:cs="Arial"/>
                <w:lang w:eastAsia="zh-CN"/>
              </w:rPr>
              <w:t>S</w:t>
            </w:r>
            <w:r>
              <w:rPr>
                <w:rFonts w:cs="Arial" w:hint="eastAsia"/>
                <w:lang w:eastAsia="zh-CN"/>
              </w:rPr>
              <w:t>et1</w:t>
            </w:r>
          </w:p>
        </w:tc>
        <w:tc>
          <w:tcPr>
            <w:tcW w:w="1508" w:type="dxa"/>
          </w:tcPr>
          <w:p w:rsidR="006318AE" w:rsidRPr="00396AEF" w:rsidRDefault="006318AE" w:rsidP="003349BB">
            <w:pPr>
              <w:pStyle w:val="TAC"/>
              <w:ind w:left="400" w:hanging="400"/>
              <w:rPr>
                <w:rFonts w:cs="Arial"/>
                <w:lang w:eastAsia="zh-CN"/>
              </w:rPr>
            </w:pPr>
            <w:r>
              <w:rPr>
                <w:rFonts w:cs="Arial"/>
                <w:lang w:eastAsia="zh-CN"/>
              </w:rPr>
              <w:t>S</w:t>
            </w:r>
            <w:r>
              <w:rPr>
                <w:rFonts w:cs="Arial" w:hint="eastAsia"/>
                <w:lang w:eastAsia="zh-CN"/>
              </w:rPr>
              <w:t>et2</w:t>
            </w:r>
          </w:p>
        </w:tc>
        <w:tc>
          <w:tcPr>
            <w:tcW w:w="1509" w:type="dxa"/>
          </w:tcPr>
          <w:p w:rsidR="006318AE" w:rsidRPr="00396AEF" w:rsidRDefault="006318AE" w:rsidP="003349BB">
            <w:pPr>
              <w:pStyle w:val="TAC"/>
              <w:ind w:left="400" w:hanging="400"/>
              <w:rPr>
                <w:rFonts w:cs="Arial"/>
                <w:lang w:eastAsia="zh-CN"/>
              </w:rPr>
            </w:pPr>
            <w:r>
              <w:rPr>
                <w:rFonts w:cs="Arial"/>
                <w:lang w:eastAsia="zh-CN"/>
              </w:rPr>
              <w:t>S</w:t>
            </w:r>
            <w:r>
              <w:rPr>
                <w:rFonts w:cs="Arial" w:hint="eastAsia"/>
                <w:lang w:eastAsia="zh-CN"/>
              </w:rPr>
              <w:t>et3</w:t>
            </w:r>
          </w:p>
        </w:tc>
      </w:tr>
      <w:tr w:rsidR="006318AE" w:rsidTr="003349BB">
        <w:trPr>
          <w:trHeight w:val="297"/>
          <w:jc w:val="center"/>
        </w:trPr>
        <w:tc>
          <w:tcPr>
            <w:tcW w:w="1508" w:type="dxa"/>
            <w:vAlign w:val="center"/>
          </w:tcPr>
          <w:p w:rsidR="006318AE" w:rsidRPr="003F03DC" w:rsidRDefault="006318AE" w:rsidP="003349BB">
            <w:pPr>
              <w:rPr>
                <w:rFonts w:ascii="Arial" w:hAnsi="Arial" w:cs="Arial"/>
                <w:color w:val="000000"/>
                <w:sz w:val="18"/>
                <w:lang w:val="en-US" w:eastAsia="ko-KR"/>
              </w:rPr>
            </w:pPr>
            <w:proofErr w:type="spellStart"/>
            <w:r w:rsidRPr="003F03DC">
              <w:rPr>
                <w:rFonts w:ascii="Arial" w:hAnsi="Arial" w:cs="Arial"/>
                <w:color w:val="000000"/>
                <w:sz w:val="18"/>
                <w:lang w:val="en-US" w:eastAsia="ko-KR"/>
              </w:rPr>
              <w:t>SNR</w:t>
            </w:r>
            <w:r w:rsidRPr="003F03DC">
              <w:rPr>
                <w:rFonts w:ascii="Arial" w:hAnsi="Arial" w:cs="Arial"/>
                <w:color w:val="000000"/>
                <w:sz w:val="18"/>
                <w:vertAlign w:val="subscript"/>
                <w:lang w:val="en-US" w:eastAsia="ko-KR"/>
              </w:rPr>
              <w:t>Target</w:t>
            </w:r>
            <w:proofErr w:type="spellEnd"/>
            <w:r w:rsidRPr="003F03DC">
              <w:rPr>
                <w:rFonts w:ascii="Arial" w:hAnsi="Arial" w:cs="Arial"/>
                <w:color w:val="000000"/>
                <w:sz w:val="18"/>
                <w:vertAlign w:val="subscript"/>
                <w:lang w:val="en-US" w:eastAsia="ko-KR"/>
              </w:rPr>
              <w:t xml:space="preserve"> </w:t>
            </w:r>
            <w:r w:rsidRPr="003F03DC">
              <w:rPr>
                <w:rFonts w:ascii="Arial" w:hAnsi="Arial" w:cs="Arial"/>
                <w:color w:val="000000"/>
                <w:sz w:val="18"/>
                <w:lang w:val="en-US" w:eastAsia="ko-KR"/>
              </w:rPr>
              <w:t>[dB]</w:t>
            </w:r>
          </w:p>
        </w:tc>
        <w:tc>
          <w:tcPr>
            <w:tcW w:w="1508" w:type="dxa"/>
            <w:vAlign w:val="center"/>
          </w:tcPr>
          <w:p w:rsidR="006318AE" w:rsidRPr="00480966" w:rsidRDefault="006318AE" w:rsidP="003349BB">
            <w:pPr>
              <w:jc w:val="center"/>
              <w:rPr>
                <w:rFonts w:ascii="Arial" w:hAnsi="Arial" w:cs="Arial"/>
                <w:color w:val="000000"/>
                <w:sz w:val="18"/>
                <w:lang w:val="en-US" w:eastAsia="ko-KR"/>
              </w:rPr>
            </w:pPr>
            <w:r w:rsidRPr="00480966">
              <w:rPr>
                <w:rFonts w:ascii="Arial" w:hAnsi="Arial" w:cs="Arial"/>
                <w:color w:val="000000"/>
                <w:sz w:val="18"/>
                <w:lang w:val="en-US" w:eastAsia="ko-KR"/>
              </w:rPr>
              <w:t>-</w:t>
            </w:r>
            <w:r>
              <w:rPr>
                <w:rFonts w:ascii="Arial" w:eastAsiaTheme="minorEastAsia" w:hAnsi="Arial" w:cs="Arial" w:hint="eastAsia"/>
                <w:color w:val="000000"/>
                <w:sz w:val="18"/>
                <w:lang w:val="en-US" w:eastAsia="zh-CN"/>
              </w:rPr>
              <w:t>0.68</w:t>
            </w:r>
            <w:r w:rsidRPr="00480966">
              <w:rPr>
                <w:rFonts w:ascii="Arial" w:hAnsi="Arial" w:cs="Arial"/>
                <w:color w:val="000000"/>
                <w:sz w:val="18"/>
                <w:lang w:val="en-US" w:eastAsia="ko-KR"/>
              </w:rPr>
              <w:t xml:space="preserve"> </w:t>
            </w:r>
          </w:p>
        </w:tc>
        <w:tc>
          <w:tcPr>
            <w:tcW w:w="1508" w:type="dxa"/>
            <w:vAlign w:val="center"/>
          </w:tcPr>
          <w:p w:rsidR="006318AE" w:rsidRPr="00AE281D" w:rsidRDefault="006318AE" w:rsidP="003349BB">
            <w:pPr>
              <w:jc w:val="center"/>
              <w:rPr>
                <w:rFonts w:ascii="Arial" w:eastAsiaTheme="minorEastAsia" w:hAnsi="Arial" w:cs="Arial"/>
                <w:color w:val="000000"/>
                <w:sz w:val="18"/>
                <w:lang w:val="en-US" w:eastAsia="zh-CN"/>
              </w:rPr>
            </w:pPr>
            <w:r>
              <w:rPr>
                <w:rFonts w:ascii="Arial" w:hAnsi="Arial" w:cs="Arial"/>
                <w:color w:val="000000"/>
                <w:sz w:val="18"/>
                <w:lang w:val="en-US" w:eastAsia="ko-KR"/>
              </w:rPr>
              <w:t>-1.</w:t>
            </w:r>
            <w:r>
              <w:rPr>
                <w:rFonts w:ascii="Arial" w:eastAsiaTheme="minorEastAsia" w:hAnsi="Arial" w:cs="Arial" w:hint="eastAsia"/>
                <w:color w:val="000000"/>
                <w:sz w:val="18"/>
                <w:lang w:val="en-US" w:eastAsia="zh-CN"/>
              </w:rPr>
              <w:t>11</w:t>
            </w:r>
          </w:p>
        </w:tc>
        <w:tc>
          <w:tcPr>
            <w:tcW w:w="1509" w:type="dxa"/>
            <w:vAlign w:val="center"/>
          </w:tcPr>
          <w:p w:rsidR="006318AE" w:rsidRPr="00AE281D" w:rsidRDefault="006318AE" w:rsidP="003349BB">
            <w:pPr>
              <w:jc w:val="center"/>
              <w:rPr>
                <w:rFonts w:ascii="Arial" w:eastAsiaTheme="minorEastAsia" w:hAnsi="Arial" w:cs="Arial"/>
                <w:color w:val="000000"/>
                <w:sz w:val="18"/>
                <w:lang w:val="en-US" w:eastAsia="zh-CN"/>
              </w:rPr>
            </w:pPr>
            <w:r>
              <w:rPr>
                <w:rFonts w:ascii="Arial" w:hAnsi="Arial" w:cs="Arial"/>
                <w:color w:val="000000"/>
                <w:sz w:val="18"/>
                <w:lang w:val="en-US" w:eastAsia="ko-KR"/>
              </w:rPr>
              <w:t>-1.</w:t>
            </w:r>
            <w:r>
              <w:rPr>
                <w:rFonts w:ascii="Arial" w:eastAsiaTheme="minorEastAsia" w:hAnsi="Arial" w:cs="Arial" w:hint="eastAsia"/>
                <w:color w:val="000000"/>
                <w:sz w:val="18"/>
                <w:lang w:val="en-US" w:eastAsia="zh-CN"/>
              </w:rPr>
              <w:t>09</w:t>
            </w:r>
          </w:p>
        </w:tc>
      </w:tr>
    </w:tbl>
    <w:p w:rsidR="004814DF" w:rsidRPr="004814DF" w:rsidRDefault="004814DF"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r w:rsidR="003B26D2" w:rsidRPr="003B26D2">
        <w:rPr>
          <w:rFonts w:ascii="Calibri" w:eastAsia="宋体" w:hAnsi="Calibri" w:cs="Arial"/>
          <w:lang w:val="en-US" w:eastAsia="zh-CN"/>
        </w:rPr>
        <w:t>R4-1711625</w:t>
      </w:r>
      <w:r w:rsidR="003B26D2">
        <w:rPr>
          <w:rFonts w:ascii="Calibri" w:eastAsia="宋体" w:hAnsi="Calibri" w:cs="Arial" w:hint="eastAsia"/>
          <w:lang w:val="en-US" w:eastAsia="zh-CN"/>
        </w:rPr>
        <w:t xml:space="preserve">, </w:t>
      </w:r>
      <w:r w:rsidR="003B26D2">
        <w:rPr>
          <w:rFonts w:ascii="Calibri" w:eastAsia="宋体" w:hAnsi="Calibri" w:cs="Arial"/>
          <w:lang w:val="en-US" w:eastAsia="zh-CN"/>
        </w:rPr>
        <w:t>“</w:t>
      </w:r>
      <w:r w:rsidR="003B26D2" w:rsidRPr="003B26D2">
        <w:rPr>
          <w:rFonts w:ascii="Calibri" w:eastAsia="宋体" w:hAnsi="Calibri" w:cs="Arial"/>
          <w:lang w:val="en-US" w:eastAsia="zh-CN"/>
        </w:rPr>
        <w:t>WF on NR UE REFSENS SNR simulation assumptions</w:t>
      </w:r>
      <w:r w:rsidR="003B26D2">
        <w:rPr>
          <w:rFonts w:ascii="Calibri" w:eastAsia="宋体" w:hAnsi="Calibri" w:cs="Arial"/>
          <w:lang w:val="en-US" w:eastAsia="zh-CN"/>
        </w:rPr>
        <w:t>”</w:t>
      </w:r>
      <w:r w:rsidR="003B26D2">
        <w:rPr>
          <w:rFonts w:ascii="Calibri" w:eastAsia="宋体" w:hAnsi="Calibri" w:cs="Arial" w:hint="eastAsia"/>
          <w:lang w:val="en-US" w:eastAsia="zh-CN"/>
        </w:rPr>
        <w:t>, Intel Corporation, Ericsson, Huawei</w:t>
      </w:r>
      <w:r w:rsidR="00A92B06">
        <w:rPr>
          <w:rFonts w:ascii="Calibri" w:eastAsia="宋体" w:hAnsi="Calibri" w:cs="Arial" w:hint="eastAsia"/>
          <w:lang w:val="en-US" w:eastAsia="zh-CN"/>
        </w:rPr>
        <w:t>.</w:t>
      </w:r>
    </w:p>
    <w:p w:rsidR="00A92B06" w:rsidRDefault="00A92B06" w:rsidP="009D725F">
      <w:pPr>
        <w:spacing w:afterLines="50" w:after="120"/>
        <w:jc w:val="both"/>
        <w:rPr>
          <w:rFonts w:ascii="Calibri" w:eastAsia="宋体" w:hAnsi="Calibri" w:cs="Arial"/>
          <w:lang w:val="en-US" w:eastAsia="zh-CN"/>
        </w:rPr>
      </w:pPr>
      <w:r>
        <w:rPr>
          <w:rFonts w:ascii="Calibri" w:eastAsia="宋体" w:hAnsi="Calibri" w:cs="Arial"/>
          <w:lang w:val="en-US" w:eastAsia="zh-CN"/>
        </w:rPr>
        <w:t>[</w:t>
      </w:r>
      <w:r>
        <w:rPr>
          <w:rFonts w:ascii="Calibri" w:eastAsia="宋体" w:hAnsi="Calibri" w:cs="Arial" w:hint="eastAsia"/>
          <w:lang w:val="en-US" w:eastAsia="zh-CN"/>
        </w:rPr>
        <w:t>2</w:t>
      </w:r>
      <w:r>
        <w:rPr>
          <w:rFonts w:ascii="Calibri" w:eastAsia="宋体" w:hAnsi="Calibri" w:cs="Arial"/>
          <w:lang w:val="en-US" w:eastAsia="zh-CN"/>
        </w:rPr>
        <w:t>]</w:t>
      </w:r>
      <w:r>
        <w:rPr>
          <w:rFonts w:ascii="Calibri" w:eastAsia="宋体" w:hAnsi="Calibri" w:cs="Arial" w:hint="eastAsia"/>
          <w:lang w:val="en-US" w:eastAsia="zh-CN"/>
        </w:rPr>
        <w:t xml:space="preserve"> </w:t>
      </w:r>
      <w:r w:rsidRPr="00A92B06">
        <w:rPr>
          <w:rFonts w:ascii="Calibri" w:eastAsia="宋体" w:hAnsi="Calibri" w:cs="Arial"/>
          <w:lang w:val="en-US" w:eastAsia="zh-CN"/>
        </w:rPr>
        <w:t>R4-1709398</w:t>
      </w:r>
      <w:r>
        <w:rPr>
          <w:rFonts w:ascii="Calibri" w:eastAsia="宋体" w:hAnsi="Calibri" w:cs="Arial" w:hint="eastAsia"/>
          <w:lang w:val="en-US" w:eastAsia="zh-CN"/>
        </w:rPr>
        <w:t>,</w:t>
      </w:r>
      <w:r w:rsidRPr="00A92B06">
        <w:rPr>
          <w:rFonts w:ascii="Calibri" w:eastAsia="宋体" w:hAnsi="Calibri" w:cs="Arial"/>
          <w:lang w:val="en-US" w:eastAsia="zh-CN"/>
        </w:rPr>
        <w:t xml:space="preserve"> “Way forward on NR REFSENS SNR simulati</w:t>
      </w:r>
      <w:r>
        <w:rPr>
          <w:rFonts w:ascii="Calibri" w:eastAsia="宋体" w:hAnsi="Calibri" w:cs="Arial"/>
          <w:lang w:val="en-US" w:eastAsia="zh-CN"/>
        </w:rPr>
        <w:t>on assumptions”, Huawei, Intel</w:t>
      </w:r>
      <w:r>
        <w:rPr>
          <w:rFonts w:ascii="Calibri" w:eastAsia="宋体" w:hAnsi="Calibri" w:cs="Arial" w:hint="eastAsia"/>
          <w:lang w:val="en-US" w:eastAsia="zh-CN"/>
        </w:rPr>
        <w:t xml:space="preserve">. </w:t>
      </w:r>
    </w:p>
    <w:p w:rsidR="007C65EC" w:rsidRPr="00851C98" w:rsidRDefault="007C65EC"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851C98">
        <w:rPr>
          <w:rFonts w:ascii="Calibri" w:eastAsia="宋体" w:hAnsi="Calibri" w:cs="Arial" w:hint="eastAsia"/>
          <w:lang w:val="en-US" w:eastAsia="zh-CN"/>
        </w:rPr>
        <w:t>3</w:t>
      </w:r>
      <w:r>
        <w:rPr>
          <w:rFonts w:ascii="Calibri" w:eastAsia="宋体" w:hAnsi="Calibri" w:cs="Arial" w:hint="eastAsia"/>
          <w:lang w:val="en-US" w:eastAsia="zh-CN"/>
        </w:rPr>
        <w:t>]</w:t>
      </w:r>
      <w:r w:rsidR="00851C98">
        <w:rPr>
          <w:rFonts w:ascii="Calibri" w:eastAsia="宋体" w:hAnsi="Calibri" w:cs="Arial" w:hint="eastAsia"/>
          <w:lang w:val="en-US" w:eastAsia="zh-CN"/>
        </w:rPr>
        <w:t xml:space="preserve"> </w:t>
      </w:r>
      <w:r w:rsidR="00851C98" w:rsidRPr="00851C98">
        <w:rPr>
          <w:rFonts w:ascii="Calibri" w:eastAsia="宋体" w:hAnsi="Calibri" w:cs="Arial"/>
          <w:lang w:val="en-US" w:eastAsia="zh-CN"/>
        </w:rPr>
        <w:t>R1-1706970</w:t>
      </w:r>
      <w:r w:rsidR="00851C98" w:rsidRPr="00851C98">
        <w:rPr>
          <w:rFonts w:ascii="Calibri" w:eastAsia="宋体" w:hAnsi="Calibri" w:cs="Arial" w:hint="eastAsia"/>
          <w:lang w:val="en-US" w:eastAsia="zh-CN"/>
        </w:rPr>
        <w:t>,</w:t>
      </w:r>
      <w:r w:rsidR="00586FE3">
        <w:rPr>
          <w:rFonts w:ascii="Calibri" w:eastAsia="宋体" w:hAnsi="Calibri" w:cs="Arial" w:hint="eastAsia"/>
          <w:lang w:val="en-US" w:eastAsia="zh-CN"/>
        </w:rPr>
        <w:t xml:space="preserve"> </w:t>
      </w:r>
      <w:r w:rsidR="00586FE3" w:rsidRPr="00A92B06">
        <w:rPr>
          <w:rFonts w:ascii="Calibri" w:eastAsia="宋体" w:hAnsi="Calibri" w:cs="Arial"/>
          <w:lang w:val="en-US" w:eastAsia="zh-CN"/>
        </w:rPr>
        <w:t>“</w:t>
      </w:r>
      <w:r w:rsidR="00851C98" w:rsidRPr="00851C98">
        <w:rPr>
          <w:rFonts w:ascii="Calibri" w:eastAsia="宋体" w:hAnsi="Calibri" w:cs="Arial"/>
          <w:lang w:val="en-US" w:eastAsia="zh-CN"/>
        </w:rPr>
        <w:t xml:space="preserve">LDPC </w:t>
      </w:r>
      <w:r w:rsidR="00851C98" w:rsidRPr="00851C98">
        <w:rPr>
          <w:rFonts w:ascii="Calibri" w:eastAsia="宋体" w:hAnsi="Calibri" w:cs="Arial" w:hint="eastAsia"/>
          <w:lang w:val="en-US" w:eastAsia="zh-CN"/>
        </w:rPr>
        <w:t>design</w:t>
      </w:r>
      <w:r w:rsidR="00851C98" w:rsidRPr="00851C98">
        <w:rPr>
          <w:rFonts w:ascii="Calibri" w:eastAsia="宋体" w:hAnsi="Calibri" w:cs="Arial"/>
          <w:lang w:val="en-US" w:eastAsia="zh-CN"/>
        </w:rPr>
        <w:t xml:space="preserve"> for </w:t>
      </w:r>
      <w:proofErr w:type="spellStart"/>
      <w:r w:rsidR="00851C98" w:rsidRPr="00851C98">
        <w:rPr>
          <w:rFonts w:ascii="Calibri" w:eastAsia="宋体" w:hAnsi="Calibri" w:cs="Arial"/>
          <w:lang w:val="en-US" w:eastAsia="zh-CN"/>
        </w:rPr>
        <w:t>eMBB</w:t>
      </w:r>
      <w:proofErr w:type="spellEnd"/>
      <w:r w:rsidR="00851C98" w:rsidRPr="00851C98">
        <w:rPr>
          <w:rFonts w:ascii="Calibri" w:eastAsia="宋体" w:hAnsi="Calibri" w:cs="Arial"/>
          <w:lang w:val="en-US" w:eastAsia="zh-CN"/>
        </w:rPr>
        <w:t xml:space="preserve"> data”</w:t>
      </w:r>
      <w:r w:rsidR="00851C98">
        <w:rPr>
          <w:rFonts w:ascii="Calibri" w:eastAsia="宋体" w:hAnsi="Calibri" w:cs="Arial" w:hint="eastAsia"/>
          <w:lang w:val="en-US" w:eastAsia="zh-CN"/>
        </w:rPr>
        <w:t xml:space="preserve">, </w:t>
      </w:r>
      <w:r w:rsidR="004A5580" w:rsidRPr="004A5580">
        <w:rPr>
          <w:rFonts w:ascii="Calibri" w:eastAsia="宋体" w:hAnsi="Calibri" w:cs="Arial"/>
          <w:lang w:val="en-US" w:eastAsia="zh-CN"/>
        </w:rPr>
        <w:t xml:space="preserve">Huawei, </w:t>
      </w:r>
      <w:proofErr w:type="spellStart"/>
      <w:r w:rsidR="004A5580" w:rsidRPr="004A5580">
        <w:rPr>
          <w:rFonts w:ascii="Calibri" w:eastAsia="宋体" w:hAnsi="Calibri" w:cs="Arial"/>
          <w:lang w:val="en-US" w:eastAsia="zh-CN"/>
        </w:rPr>
        <w:t>HiSilicon</w:t>
      </w:r>
      <w:proofErr w:type="spellEnd"/>
    </w:p>
    <w:p w:rsidR="007C65EC" w:rsidRPr="00A92B06" w:rsidRDefault="007C65EC" w:rsidP="009D725F">
      <w:pPr>
        <w:spacing w:afterLines="50" w:after="120"/>
        <w:jc w:val="both"/>
        <w:rPr>
          <w:rFonts w:ascii="Calibri" w:eastAsia="宋体" w:hAnsi="Calibri" w:cs="Arial"/>
          <w:lang w:val="en-US" w:eastAsia="zh-CN"/>
        </w:rPr>
      </w:pPr>
    </w:p>
    <w:sectPr w:rsidR="007C65EC" w:rsidRPr="00A92B06"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B04" w:rsidRDefault="006A4B04">
      <w:r>
        <w:separator/>
      </w:r>
    </w:p>
  </w:endnote>
  <w:endnote w:type="continuationSeparator" w:id="0">
    <w:p w:rsidR="006A4B04" w:rsidRDefault="006A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90308">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90308">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B04" w:rsidRDefault="006A4B04">
      <w:r>
        <w:separator/>
      </w:r>
    </w:p>
  </w:footnote>
  <w:footnote w:type="continuationSeparator" w:id="0">
    <w:p w:rsidR="006A4B04" w:rsidRDefault="006A4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73A85"/>
    <w:multiLevelType w:val="hybridMultilevel"/>
    <w:tmpl w:val="88B8A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74C49"/>
    <w:multiLevelType w:val="hybridMultilevel"/>
    <w:tmpl w:val="20D86A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CB47516"/>
    <w:multiLevelType w:val="hybridMultilevel"/>
    <w:tmpl w:val="E8C2190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2F027F5"/>
    <w:multiLevelType w:val="hybridMultilevel"/>
    <w:tmpl w:val="0C5EC3D6"/>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4FD14693"/>
    <w:multiLevelType w:val="hybridMultilevel"/>
    <w:tmpl w:val="591E47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044AB9"/>
    <w:multiLevelType w:val="hybridMultilevel"/>
    <w:tmpl w:val="9B06C2E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
  </w:num>
  <w:num w:numId="4">
    <w:abstractNumId w:val="4"/>
  </w:num>
  <w:num w:numId="5">
    <w:abstractNumId w:val="1"/>
  </w:num>
  <w:num w:numId="6">
    <w:abstractNumId w:val="3"/>
  </w:num>
  <w:num w:numId="7">
    <w:abstractNumId w:val="0"/>
  </w:num>
  <w:num w:numId="8">
    <w:abstractNumId w:val="6"/>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98"/>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AF7"/>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38CC"/>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E5CCD"/>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5FC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620"/>
    <w:rsid w:val="00305F8E"/>
    <w:rsid w:val="003066DA"/>
    <w:rsid w:val="0031003E"/>
    <w:rsid w:val="00310235"/>
    <w:rsid w:val="00310406"/>
    <w:rsid w:val="00310445"/>
    <w:rsid w:val="0031085C"/>
    <w:rsid w:val="00310BB3"/>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215"/>
    <w:rsid w:val="003A380A"/>
    <w:rsid w:val="003A44F4"/>
    <w:rsid w:val="003A49A8"/>
    <w:rsid w:val="003A4F7D"/>
    <w:rsid w:val="003A65E9"/>
    <w:rsid w:val="003A7A90"/>
    <w:rsid w:val="003B0387"/>
    <w:rsid w:val="003B077A"/>
    <w:rsid w:val="003B0F32"/>
    <w:rsid w:val="003B2673"/>
    <w:rsid w:val="003B26D2"/>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5774F"/>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44A"/>
    <w:rsid w:val="004A067B"/>
    <w:rsid w:val="004A1258"/>
    <w:rsid w:val="004A34EB"/>
    <w:rsid w:val="004A3915"/>
    <w:rsid w:val="004A3F4E"/>
    <w:rsid w:val="004A4DCC"/>
    <w:rsid w:val="004A4F50"/>
    <w:rsid w:val="004A558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036"/>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6FE3"/>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15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18AE"/>
    <w:rsid w:val="00632258"/>
    <w:rsid w:val="00632E73"/>
    <w:rsid w:val="006336D9"/>
    <w:rsid w:val="00634FB5"/>
    <w:rsid w:val="006355C8"/>
    <w:rsid w:val="0063587B"/>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B0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059"/>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A3F"/>
    <w:rsid w:val="007C0C8A"/>
    <w:rsid w:val="007C1C12"/>
    <w:rsid w:val="007C21AF"/>
    <w:rsid w:val="007C21F7"/>
    <w:rsid w:val="007C3208"/>
    <w:rsid w:val="007C401D"/>
    <w:rsid w:val="007C4A4C"/>
    <w:rsid w:val="007C505C"/>
    <w:rsid w:val="007C651C"/>
    <w:rsid w:val="007C65E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1DFA"/>
    <w:rsid w:val="007E28BC"/>
    <w:rsid w:val="007E2A53"/>
    <w:rsid w:val="007E38A4"/>
    <w:rsid w:val="007E4EE2"/>
    <w:rsid w:val="007E5682"/>
    <w:rsid w:val="007E6904"/>
    <w:rsid w:val="007E7D47"/>
    <w:rsid w:val="007E7EBC"/>
    <w:rsid w:val="007F08D3"/>
    <w:rsid w:val="007F0B29"/>
    <w:rsid w:val="007F2050"/>
    <w:rsid w:val="007F2639"/>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C98"/>
    <w:rsid w:val="00851F0F"/>
    <w:rsid w:val="00851F32"/>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5F9B"/>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13F0"/>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1AA2"/>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304"/>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2B06"/>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81D"/>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1F6"/>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A17"/>
    <w:rsid w:val="00B22909"/>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0D0E"/>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1C73"/>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0308"/>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17BC"/>
    <w:rsid w:val="00CD2D94"/>
    <w:rsid w:val="00CD31BB"/>
    <w:rsid w:val="00CD3EBF"/>
    <w:rsid w:val="00CD4EE2"/>
    <w:rsid w:val="00CD5EC6"/>
    <w:rsid w:val="00CD6023"/>
    <w:rsid w:val="00CD622E"/>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1A3"/>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1D6"/>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599"/>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3E20"/>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9AC"/>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79571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2992015">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2434-7EA3-4FA6-BD77-C36E84FC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3</cp:revision>
  <cp:lastPrinted>2016-07-29T02:18:00Z</cp:lastPrinted>
  <dcterms:created xsi:type="dcterms:W3CDTF">2017-11-17T12:17:00Z</dcterms:created>
  <dcterms:modified xsi:type="dcterms:W3CDTF">2017-11-17T12:25:00Z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7E1DBD454B7236B6B937762CD93801FED7DDFEFA525603D5D043C3E975439915</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